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6"/>
        <w:spacing w:after="240" w:line="240" w:lineRule="auto"/>
        <w:ind w:left="0"/>
        <w:rPr>
          <w:rFonts w:ascii="微软雅黑" w:hAnsi="微软雅黑" w:eastAsia="微软雅黑"/>
          <w:spacing w:val="0"/>
          <w:sz w:val="52"/>
          <w:szCs w:val="52"/>
          <w:shd w:val="pct10" w:color="auto" w:fill="FFFFFF"/>
        </w:rPr>
      </w:pPr>
      <w:r>
        <w:rPr>
          <w:rFonts w:hint="eastAsia" w:ascii="微软雅黑" w:hAnsi="微软雅黑" w:eastAsia="微软雅黑"/>
          <w:spacing w:val="0"/>
          <w:sz w:val="52"/>
          <w:szCs w:val="52"/>
          <w:shd w:val="pct10" w:color="auto" w:fill="FFFFFF"/>
        </w:rPr>
        <w:t xml:space="preserve">采价单 </w:t>
      </w:r>
      <w:r>
        <w:rPr>
          <w:rFonts w:ascii="微软雅黑" w:hAnsi="微软雅黑" w:eastAsia="微软雅黑"/>
          <w:spacing w:val="0"/>
          <w:sz w:val="52"/>
          <w:szCs w:val="52"/>
          <w:shd w:val="pct10" w:color="auto" w:fill="FFFFFF"/>
        </w:rPr>
        <w:t xml:space="preserve">                         </w:t>
      </w:r>
    </w:p>
    <w:tbl>
      <w:tblPr>
        <w:tblStyle w:val="8"/>
        <w:tblW w:w="8145" w:type="dxa"/>
        <w:tblInd w:w="5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5"/>
        <w:gridCol w:w="3105"/>
        <w:gridCol w:w="885"/>
        <w:gridCol w:w="2910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45" w:type="dxa"/>
            <w:vAlign w:val="center"/>
          </w:tcPr>
          <w:p>
            <w:pPr>
              <w:pStyle w:val="15"/>
              <w:ind w:right="-278" w:rightChars="-139"/>
              <w:jc w:val="both"/>
              <w:rPr>
                <w:rStyle w:val="14"/>
                <w:rFonts w:ascii="微软雅黑" w:hAnsi="微软雅黑" w:eastAsia="微软雅黑"/>
                <w:sz w:val="24"/>
              </w:rPr>
            </w:pPr>
            <w:r>
              <w:rPr>
                <w:rStyle w:val="14"/>
                <w:rFonts w:hint="eastAsia" w:ascii="微软雅黑" w:hAnsi="微软雅黑" w:eastAsia="微软雅黑"/>
                <w:sz w:val="24"/>
              </w:rPr>
              <w:t>报价单位：</w:t>
            </w:r>
          </w:p>
        </w:tc>
        <w:tc>
          <w:tcPr>
            <w:tcW w:w="3105" w:type="dxa"/>
            <w:tcBorders>
              <w:bottom w:val="single" w:color="auto" w:sz="4" w:space="0"/>
            </w:tcBorders>
            <w:vAlign w:val="center"/>
          </w:tcPr>
          <w:p>
            <w:pPr>
              <w:pStyle w:val="15"/>
              <w:jc w:val="both"/>
              <w:rPr>
                <w:sz w:val="21"/>
              </w:rPr>
            </w:pPr>
          </w:p>
        </w:tc>
        <w:tc>
          <w:tcPr>
            <w:tcW w:w="885" w:type="dxa"/>
            <w:vAlign w:val="center"/>
          </w:tcPr>
          <w:p>
            <w:pPr>
              <w:pStyle w:val="15"/>
              <w:jc w:val="both"/>
              <w:rPr>
                <w:rFonts w:ascii="微软雅黑" w:hAnsi="微软雅黑" w:eastAsia="微软雅黑"/>
                <w:sz w:val="24"/>
              </w:rPr>
            </w:pPr>
            <w:r>
              <w:rPr>
                <w:rStyle w:val="14"/>
                <w:rFonts w:hint="eastAsia" w:ascii="微软雅黑" w:hAnsi="微软雅黑" w:eastAsia="微软雅黑"/>
                <w:sz w:val="24"/>
              </w:rPr>
              <w:t>联系人：</w:t>
            </w:r>
          </w:p>
        </w:tc>
        <w:tc>
          <w:tcPr>
            <w:tcW w:w="2910" w:type="dxa"/>
            <w:tcBorders>
              <w:bottom w:val="single" w:color="auto" w:sz="4" w:space="0"/>
            </w:tcBorders>
            <w:vAlign w:val="center"/>
          </w:tcPr>
          <w:p>
            <w:pPr>
              <w:pStyle w:val="15"/>
              <w:ind w:firstLine="290" w:firstLineChars="121"/>
              <w:jc w:val="both"/>
              <w:rPr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45" w:type="dxa"/>
            <w:vAlign w:val="center"/>
          </w:tcPr>
          <w:p>
            <w:pPr>
              <w:pStyle w:val="15"/>
              <w:ind w:right="-178" w:rightChars="-89"/>
              <w:jc w:val="both"/>
              <w:rPr>
                <w:rStyle w:val="14"/>
                <w:rFonts w:ascii="微软雅黑" w:hAnsi="微软雅黑" w:eastAsia="微软雅黑"/>
                <w:sz w:val="24"/>
              </w:rPr>
            </w:pPr>
            <w:r>
              <w:rPr>
                <w:rStyle w:val="14"/>
                <w:rFonts w:hint="eastAsia" w:ascii="微软雅黑" w:hAnsi="微软雅黑" w:eastAsia="微软雅黑"/>
                <w:sz w:val="24"/>
              </w:rPr>
              <w:t>联系电话：</w:t>
            </w:r>
          </w:p>
        </w:tc>
        <w:tc>
          <w:tcPr>
            <w:tcW w:w="310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pStyle w:val="15"/>
              <w:jc w:val="both"/>
              <w:rPr>
                <w:sz w:val="21"/>
              </w:rPr>
            </w:pPr>
          </w:p>
        </w:tc>
        <w:tc>
          <w:tcPr>
            <w:tcW w:w="885" w:type="dxa"/>
            <w:vAlign w:val="center"/>
          </w:tcPr>
          <w:p>
            <w:pPr>
              <w:pStyle w:val="15"/>
              <w:jc w:val="both"/>
              <w:rPr>
                <w:rFonts w:ascii="微软雅黑" w:hAnsi="微软雅黑" w:eastAsia="微软雅黑"/>
                <w:sz w:val="24"/>
              </w:rPr>
            </w:pPr>
            <w:r>
              <w:rPr>
                <w:rStyle w:val="14"/>
                <w:rFonts w:hint="eastAsia" w:ascii="微软雅黑" w:hAnsi="微软雅黑" w:eastAsia="微软雅黑"/>
                <w:sz w:val="24"/>
              </w:rPr>
              <w:t>日期：</w:t>
            </w:r>
          </w:p>
        </w:tc>
        <w:tc>
          <w:tcPr>
            <w:tcW w:w="291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pStyle w:val="15"/>
              <w:ind w:firstLine="290" w:firstLineChars="121"/>
              <w:jc w:val="both"/>
              <w:rPr>
                <w:sz w:val="24"/>
                <w:lang w:val="en-US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45" w:type="dxa"/>
            <w:vAlign w:val="center"/>
          </w:tcPr>
          <w:p>
            <w:pPr>
              <w:pStyle w:val="15"/>
              <w:jc w:val="both"/>
              <w:rPr>
                <w:rStyle w:val="14"/>
                <w:rFonts w:ascii="微软雅黑" w:hAnsi="微软雅黑" w:eastAsia="微软雅黑"/>
                <w:sz w:val="24"/>
              </w:rPr>
            </w:pPr>
            <w:r>
              <w:rPr>
                <w:rStyle w:val="14"/>
                <w:rFonts w:hint="eastAsia" w:ascii="微软雅黑" w:hAnsi="微软雅黑" w:eastAsia="微软雅黑"/>
                <w:sz w:val="24"/>
              </w:rPr>
              <w:t>主题：</w:t>
            </w:r>
          </w:p>
        </w:tc>
        <w:tc>
          <w:tcPr>
            <w:tcW w:w="310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pStyle w:val="15"/>
              <w:jc w:val="both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公共实训基地通用家具</w:t>
            </w:r>
          </w:p>
        </w:tc>
        <w:tc>
          <w:tcPr>
            <w:tcW w:w="885" w:type="dxa"/>
            <w:vAlign w:val="center"/>
          </w:tcPr>
          <w:p>
            <w:pPr>
              <w:pStyle w:val="15"/>
              <w:jc w:val="both"/>
              <w:rPr>
                <w:rFonts w:ascii="微软雅黑" w:hAnsi="微软雅黑" w:eastAsia="微软雅黑"/>
                <w:sz w:val="24"/>
              </w:rPr>
            </w:pPr>
            <w:r>
              <w:rPr>
                <w:rStyle w:val="14"/>
                <w:rFonts w:hint="eastAsia" w:ascii="微软雅黑" w:hAnsi="微软雅黑" w:eastAsia="微软雅黑"/>
                <w:sz w:val="24"/>
              </w:rPr>
              <w:t>页数：</w:t>
            </w:r>
          </w:p>
        </w:tc>
        <w:tc>
          <w:tcPr>
            <w:tcW w:w="291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pStyle w:val="15"/>
              <w:ind w:firstLine="290" w:firstLineChars="121"/>
              <w:jc w:val="both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 xml:space="preserve"> </w:t>
            </w:r>
          </w:p>
        </w:tc>
      </w:tr>
    </w:tbl>
    <w:tbl>
      <w:tblPr>
        <w:tblStyle w:val="9"/>
        <w:tblpPr w:leftFromText="180" w:rightFromText="180" w:vertAnchor="text" w:horzAnchor="margin" w:tblpXSpec="center" w:tblpY="724"/>
        <w:tblW w:w="10125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5"/>
        <w:gridCol w:w="825"/>
        <w:gridCol w:w="3240"/>
        <w:gridCol w:w="855"/>
        <w:gridCol w:w="930"/>
        <w:gridCol w:w="960"/>
        <w:gridCol w:w="24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  <w:jc w:val="center"/>
        </w:trPr>
        <w:tc>
          <w:tcPr>
            <w:tcW w:w="915" w:type="dxa"/>
            <w:vAlign w:val="center"/>
          </w:tcPr>
          <w:p>
            <w:pPr>
              <w:pStyle w:val="7"/>
              <w:widowControl w:val="0"/>
              <w:jc w:val="center"/>
              <w:rPr>
                <w:rStyle w:val="11"/>
                <w:b w:val="0"/>
                <w:szCs w:val="18"/>
              </w:rPr>
            </w:pPr>
            <w:r>
              <w:rPr>
                <w:rStyle w:val="11"/>
                <w:rFonts w:hint="eastAsia"/>
                <w:szCs w:val="18"/>
              </w:rPr>
              <w:t>序号</w:t>
            </w:r>
          </w:p>
        </w:tc>
        <w:tc>
          <w:tcPr>
            <w:tcW w:w="825" w:type="dxa"/>
            <w:vAlign w:val="center"/>
          </w:tcPr>
          <w:p>
            <w:pPr>
              <w:pStyle w:val="7"/>
              <w:widowControl w:val="0"/>
              <w:jc w:val="center"/>
              <w:rPr>
                <w:rStyle w:val="11"/>
                <w:b w:val="0"/>
                <w:szCs w:val="18"/>
              </w:rPr>
            </w:pPr>
            <w:r>
              <w:rPr>
                <w:rStyle w:val="11"/>
                <w:rFonts w:hint="eastAsia"/>
                <w:szCs w:val="18"/>
              </w:rPr>
              <w:t>名称</w:t>
            </w:r>
          </w:p>
        </w:tc>
        <w:tc>
          <w:tcPr>
            <w:tcW w:w="3240" w:type="dxa"/>
            <w:vAlign w:val="center"/>
          </w:tcPr>
          <w:p>
            <w:pPr>
              <w:pStyle w:val="7"/>
              <w:widowControl w:val="0"/>
              <w:jc w:val="center"/>
              <w:rPr>
                <w:rStyle w:val="11"/>
                <w:b w:val="0"/>
                <w:sz w:val="20"/>
                <w:szCs w:val="20"/>
              </w:rPr>
            </w:pPr>
            <w:r>
              <w:rPr>
                <w:rStyle w:val="11"/>
                <w:rFonts w:hint="eastAsia"/>
              </w:rPr>
              <w:t>型号或规格</w:t>
            </w:r>
          </w:p>
        </w:tc>
        <w:tc>
          <w:tcPr>
            <w:tcW w:w="855" w:type="dxa"/>
            <w:vAlign w:val="center"/>
          </w:tcPr>
          <w:p>
            <w:pPr>
              <w:pStyle w:val="7"/>
              <w:widowControl w:val="0"/>
              <w:jc w:val="center"/>
              <w:rPr>
                <w:rStyle w:val="11"/>
                <w:rFonts w:hint="eastAsia" w:eastAsia="宋体"/>
                <w:szCs w:val="18"/>
                <w:lang w:eastAsia="zh-CN"/>
              </w:rPr>
            </w:pPr>
            <w:r>
              <w:rPr>
                <w:rStyle w:val="11"/>
                <w:rFonts w:hint="eastAsia"/>
                <w:szCs w:val="18"/>
                <w:lang w:val="en-US" w:eastAsia="zh-CN"/>
              </w:rPr>
              <w:t>数量</w:t>
            </w:r>
          </w:p>
        </w:tc>
        <w:tc>
          <w:tcPr>
            <w:tcW w:w="930" w:type="dxa"/>
            <w:vAlign w:val="center"/>
          </w:tcPr>
          <w:p>
            <w:pPr>
              <w:pStyle w:val="7"/>
              <w:widowControl w:val="0"/>
              <w:jc w:val="center"/>
              <w:rPr>
                <w:rStyle w:val="11"/>
                <w:rFonts w:hint="eastAsia" w:eastAsia="宋体"/>
                <w:b w:val="0"/>
                <w:szCs w:val="18"/>
                <w:lang w:eastAsia="zh-CN"/>
              </w:rPr>
            </w:pPr>
            <w:r>
              <w:rPr>
                <w:rStyle w:val="11"/>
                <w:rFonts w:hint="eastAsia"/>
                <w:szCs w:val="18"/>
                <w:lang w:val="en-US" w:eastAsia="zh-CN"/>
              </w:rPr>
              <w:t>单价（元）</w:t>
            </w:r>
          </w:p>
        </w:tc>
        <w:tc>
          <w:tcPr>
            <w:tcW w:w="960" w:type="dxa"/>
            <w:vAlign w:val="center"/>
          </w:tcPr>
          <w:p>
            <w:pPr>
              <w:pStyle w:val="7"/>
              <w:widowControl w:val="0"/>
              <w:jc w:val="center"/>
              <w:rPr>
                <w:rStyle w:val="11"/>
                <w:b w:val="0"/>
                <w:szCs w:val="18"/>
              </w:rPr>
            </w:pPr>
            <w:r>
              <w:rPr>
                <w:rStyle w:val="11"/>
                <w:rFonts w:hint="eastAsia"/>
                <w:szCs w:val="18"/>
              </w:rPr>
              <w:t>金额（元）</w:t>
            </w:r>
          </w:p>
        </w:tc>
        <w:tc>
          <w:tcPr>
            <w:tcW w:w="2400" w:type="dxa"/>
            <w:vAlign w:val="center"/>
          </w:tcPr>
          <w:p>
            <w:pPr>
              <w:pStyle w:val="7"/>
              <w:widowControl w:val="0"/>
              <w:jc w:val="center"/>
              <w:rPr>
                <w:rStyle w:val="11"/>
                <w:rFonts w:hint="eastAsia" w:eastAsia="宋体"/>
                <w:szCs w:val="18"/>
                <w:lang w:val="en-US" w:eastAsia="zh-CN"/>
              </w:rPr>
            </w:pPr>
            <w:r>
              <w:rPr>
                <w:rStyle w:val="11"/>
                <w:rFonts w:hint="eastAsia"/>
                <w:szCs w:val="18"/>
                <w:lang w:val="en-US" w:eastAsia="zh-CN"/>
              </w:rPr>
              <w:t>参考图片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1"/>
                <w:sz w:val="20"/>
                <w:szCs w:val="20"/>
              </w:rPr>
            </w:pPr>
            <w:r>
              <w:rPr>
                <w:rFonts w:hint="eastAsia" w:cs="Arial" w:asciiTheme="majorEastAsia" w:hAnsiTheme="majorEastAsia" w:eastAsiaTheme="majorEastAsia"/>
                <w:lang w:val="en-US" w:eastAsia="zh-CN"/>
              </w:rPr>
              <w:t>1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货架</w:t>
            </w:r>
          </w:p>
        </w:tc>
        <w:tc>
          <w:tcPr>
            <w:tcW w:w="3240" w:type="dxa"/>
            <w:vAlign w:val="top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</w:rPr>
              <w:t>规格: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</w:rPr>
              <w:t>1500*500*2000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mm</w:t>
            </w:r>
          </w:p>
          <w:p>
            <w:pPr>
              <w:keepNext w:val="0"/>
              <w:keepLines w:val="0"/>
              <w:widowControl/>
              <w:numPr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auto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auto"/>
                <w:shd w:val="clear" w:color="auto" w:fill="FFFFFF"/>
                <w:lang w:val="en-US" w:eastAsia="zh-CN"/>
              </w:rPr>
              <w:t>1、</w:t>
            </w:r>
            <w:r>
              <w:rPr>
                <w:rFonts w:hint="eastAsia" w:ascii="宋体" w:hAnsi="宋体" w:cs="宋体"/>
                <w:color w:val="auto"/>
                <w:shd w:val="clear" w:color="auto" w:fill="FFFFFF"/>
              </w:rPr>
              <w:t>采用宝钢0.7mm冷轧钢板经剪切，冲压，折弯，焊接，装配而成；</w:t>
            </w:r>
          </w:p>
          <w:p>
            <w:pPr>
              <w:keepNext w:val="0"/>
              <w:keepLines w:val="0"/>
              <w:widowControl/>
              <w:numPr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auto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auto"/>
                <w:shd w:val="clear" w:color="auto" w:fill="FFFFFF"/>
                <w:lang w:val="en-US" w:eastAsia="zh-CN"/>
              </w:rPr>
              <w:t>2、</w:t>
            </w:r>
            <w:r>
              <w:rPr>
                <w:rFonts w:hint="eastAsia" w:ascii="宋体" w:hAnsi="宋体" w:cs="宋体"/>
                <w:color w:val="auto"/>
                <w:shd w:val="clear" w:color="auto" w:fill="FFFFFF"/>
              </w:rPr>
              <w:t>接触人体部分均采用翻边工艺，杜绝快口，不易伤手；</w:t>
            </w:r>
          </w:p>
          <w:p>
            <w:pPr>
              <w:keepNext w:val="0"/>
              <w:keepLines w:val="0"/>
              <w:widowControl/>
              <w:numPr>
                <w:numId w:val="0"/>
              </w:numPr>
              <w:suppressLineNumbers w:val="0"/>
              <w:ind w:leftChars="0"/>
              <w:jc w:val="left"/>
              <w:textAlignment w:val="center"/>
              <w:rPr>
                <w:rFonts w:hint="eastAsia" w:ascii="宋体" w:hAnsi="宋体" w:cs="宋体"/>
                <w:color w:val="auto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auto"/>
                <w:shd w:val="clear" w:color="auto" w:fill="FFFFFF"/>
                <w:lang w:val="en-US" w:eastAsia="zh-CN"/>
              </w:rPr>
              <w:t>3、</w:t>
            </w:r>
            <w:r>
              <w:rPr>
                <w:rFonts w:hint="eastAsia" w:ascii="宋体" w:hAnsi="宋体" w:cs="宋体"/>
                <w:color w:val="auto"/>
                <w:shd w:val="clear" w:color="auto" w:fill="FFFFFF"/>
              </w:rPr>
              <w:t>采用世界顶尖，无味，无污染，荷兰阿克苏诺贝尔粉末静电喷塑；</w:t>
            </w:r>
          </w:p>
          <w:p>
            <w:pPr>
              <w:keepNext w:val="0"/>
              <w:keepLines w:val="0"/>
              <w:widowControl/>
              <w:numPr>
                <w:numId w:val="0"/>
              </w:numPr>
              <w:suppressLineNumbers w:val="0"/>
              <w:ind w:leftChars="0"/>
              <w:jc w:val="left"/>
              <w:textAlignment w:val="center"/>
              <w:rPr>
                <w:rFonts w:hint="eastAsia" w:ascii="宋体" w:hAnsi="宋体" w:cs="宋体"/>
                <w:color w:val="auto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auto"/>
                <w:shd w:val="clear" w:color="auto" w:fill="FFFFFF"/>
                <w:lang w:val="en-US" w:eastAsia="zh-CN"/>
              </w:rPr>
              <w:t>4、</w:t>
            </w:r>
            <w:r>
              <w:rPr>
                <w:rFonts w:hint="eastAsia" w:ascii="宋体" w:hAnsi="宋体" w:cs="宋体"/>
                <w:color w:val="auto"/>
                <w:shd w:val="clear" w:color="auto" w:fill="FFFFFF"/>
              </w:rPr>
              <w:t>产品经过脱脂、纯净水清洗、加温除油磷化、表调、干燥工艺，确保表面不含油污及锈蚀；</w:t>
            </w:r>
          </w:p>
          <w:p>
            <w:pPr>
              <w:keepNext w:val="0"/>
              <w:keepLines w:val="0"/>
              <w:widowControl/>
              <w:numPr>
                <w:numId w:val="0"/>
              </w:numPr>
              <w:suppressLineNumbers w:val="0"/>
              <w:ind w:leftChars="0"/>
              <w:jc w:val="left"/>
              <w:textAlignment w:val="center"/>
              <w:rPr>
                <w:rFonts w:hint="eastAsia" w:ascii="宋体" w:hAnsi="宋体" w:cs="宋体"/>
                <w:color w:val="auto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auto"/>
                <w:shd w:val="clear" w:color="auto" w:fill="FFFFFF"/>
                <w:lang w:val="en-US" w:eastAsia="zh-CN"/>
              </w:rPr>
              <w:t>5、</w:t>
            </w:r>
            <w:r>
              <w:rPr>
                <w:rFonts w:hint="eastAsia" w:ascii="宋体" w:hAnsi="宋体" w:cs="宋体"/>
                <w:color w:val="auto"/>
                <w:shd w:val="clear" w:color="auto" w:fill="FFFFFF"/>
              </w:rPr>
              <w:t>具有耐阳光强射，不易褪色而且易于清洗；</w:t>
            </w:r>
          </w:p>
          <w:p>
            <w:pPr>
              <w:keepNext w:val="0"/>
              <w:keepLines w:val="0"/>
              <w:widowControl/>
              <w:numPr>
                <w:numId w:val="0"/>
              </w:numPr>
              <w:suppressLineNumbers w:val="0"/>
              <w:ind w:leftChars="0"/>
              <w:jc w:val="left"/>
              <w:textAlignment w:val="center"/>
              <w:rPr>
                <w:rFonts w:hint="eastAsia" w:ascii="宋体" w:hAnsi="宋体" w:cs="宋体"/>
                <w:color w:val="auto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auto"/>
                <w:shd w:val="clear" w:color="auto" w:fill="FFFFFF"/>
                <w:lang w:val="en-US" w:eastAsia="zh-CN"/>
              </w:rPr>
              <w:t>6、</w:t>
            </w:r>
            <w:r>
              <w:rPr>
                <w:rFonts w:hint="eastAsia" w:ascii="宋体" w:hAnsi="宋体" w:cs="宋体"/>
                <w:color w:val="auto"/>
                <w:shd w:val="clear" w:color="auto" w:fill="FFFFFF"/>
              </w:rPr>
              <w:t>焊接部分采用高标准熔接焊，表面平整光洁；</w:t>
            </w:r>
          </w:p>
          <w:p>
            <w:pPr>
              <w:keepNext w:val="0"/>
              <w:keepLines w:val="0"/>
              <w:widowControl/>
              <w:numPr>
                <w:numId w:val="0"/>
              </w:numPr>
              <w:suppressLineNumbers w:val="0"/>
              <w:ind w:leftChars="0"/>
              <w:jc w:val="left"/>
              <w:textAlignment w:val="center"/>
              <w:rPr>
                <w:rFonts w:ascii="宋体" w:hAnsi="宋体" w:cs="宋体"/>
                <w:color w:val="666666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auto"/>
                <w:shd w:val="clear" w:color="auto" w:fill="FFFFFF"/>
                <w:lang w:val="en-US" w:eastAsia="zh-CN"/>
              </w:rPr>
              <w:t>7、</w:t>
            </w:r>
            <w:r>
              <w:rPr>
                <w:rFonts w:hint="eastAsia" w:ascii="宋体" w:hAnsi="宋体" w:cs="宋体"/>
                <w:color w:val="auto"/>
                <w:shd w:val="clear" w:color="auto" w:fill="FFFFFF"/>
              </w:rPr>
              <w:t>表面涂层坚固耐用，耐冲压，耐腐蚀，防潮不易变形。</w:t>
            </w:r>
          </w:p>
        </w:tc>
        <w:tc>
          <w:tcPr>
            <w:tcW w:w="8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lang w:val="en-US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21</w:t>
            </w:r>
          </w:p>
        </w:tc>
        <w:tc>
          <w:tcPr>
            <w:tcW w:w="9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  <w:tc>
          <w:tcPr>
            <w:tcW w:w="9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</w:rPr>
            </w:pPr>
          </w:p>
        </w:tc>
        <w:tc>
          <w:tcPr>
            <w:tcW w:w="24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</w:rPr>
            </w:pPr>
            <w:r>
              <w:drawing>
                <wp:inline distT="0" distB="0" distL="114300" distR="114300">
                  <wp:extent cx="1314450" cy="739775"/>
                  <wp:effectExtent l="0" t="0" r="0" b="3175"/>
                  <wp:docPr id="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73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1"/>
                <w:sz w:val="20"/>
                <w:szCs w:val="20"/>
              </w:rPr>
            </w:pPr>
            <w:r>
              <w:rPr>
                <w:rFonts w:hint="eastAsia" w:cs="Arial" w:asciiTheme="majorEastAsia" w:hAnsiTheme="majorEastAsia" w:eastAsiaTheme="majorEastAsia"/>
                <w:lang w:val="en-US" w:eastAsia="zh-CN"/>
              </w:rPr>
              <w:t>2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工具柜</w:t>
            </w:r>
          </w:p>
        </w:tc>
        <w:tc>
          <w:tcPr>
            <w:tcW w:w="32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规格:</w:t>
            </w:r>
            <w:r>
              <w:rPr>
                <w:rFonts w:hint="eastAsia" w:ascii="宋体" w:hAnsi="宋体" w:cs="宋体"/>
              </w:rPr>
              <w:t>850*390*1800</w:t>
            </w:r>
            <w:r>
              <w:rPr>
                <w:rFonts w:hint="eastAsia" w:ascii="宋体" w:hAnsi="宋体" w:cs="宋体"/>
                <w:lang w:val="en-US" w:eastAsia="zh-CN"/>
              </w:rPr>
              <w:t>mm</w:t>
            </w:r>
          </w:p>
          <w:p>
            <w:pPr>
              <w:keepNext w:val="0"/>
              <w:keepLines w:val="0"/>
              <w:widowControl/>
              <w:numPr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auto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auto"/>
                <w:shd w:val="clear" w:color="auto" w:fill="FFFFFF"/>
                <w:lang w:val="en-US" w:eastAsia="zh-CN"/>
              </w:rPr>
              <w:t>1、</w:t>
            </w:r>
            <w:r>
              <w:rPr>
                <w:rFonts w:hint="eastAsia" w:ascii="宋体" w:hAnsi="宋体" w:cs="宋体"/>
                <w:color w:val="auto"/>
                <w:shd w:val="clear" w:color="auto" w:fill="FFFFFF"/>
              </w:rPr>
              <w:t>采用宝钢0.7mm冷轧钢板经剪切，冲压，折弯，焊接，装配而成；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auto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auto"/>
                <w:shd w:val="clear" w:color="auto" w:fill="FFFFFF"/>
                <w:lang w:val="en-US" w:eastAsia="zh-CN"/>
              </w:rPr>
              <w:t>2、</w:t>
            </w:r>
            <w:r>
              <w:rPr>
                <w:rFonts w:hint="eastAsia" w:ascii="宋体" w:hAnsi="宋体" w:cs="宋体"/>
                <w:color w:val="auto"/>
                <w:shd w:val="clear" w:color="auto" w:fill="FFFFFF"/>
              </w:rPr>
              <w:t>接触人体部分均采用翻边工艺，杜绝快口，不易伤手；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left"/>
              <w:textAlignment w:val="center"/>
              <w:rPr>
                <w:rFonts w:hint="eastAsia" w:ascii="宋体" w:hAnsi="宋体" w:cs="宋体"/>
                <w:color w:val="auto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auto"/>
                <w:shd w:val="clear" w:color="auto" w:fill="FFFFFF"/>
                <w:lang w:val="en-US" w:eastAsia="zh-CN"/>
              </w:rPr>
              <w:t>3、</w:t>
            </w:r>
            <w:r>
              <w:rPr>
                <w:rFonts w:hint="eastAsia" w:ascii="宋体" w:hAnsi="宋体" w:cs="宋体"/>
                <w:color w:val="auto"/>
                <w:shd w:val="clear" w:color="auto" w:fill="FFFFFF"/>
              </w:rPr>
              <w:t>采用世界顶尖，无味，无污染，荷兰阿克苏诺贝尔粉末静电喷塑；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left"/>
              <w:textAlignment w:val="center"/>
              <w:rPr>
                <w:rFonts w:hint="eastAsia" w:ascii="宋体" w:hAnsi="宋体" w:cs="宋体"/>
                <w:color w:val="auto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auto"/>
                <w:shd w:val="clear" w:color="auto" w:fill="FFFFFF"/>
                <w:lang w:val="en-US" w:eastAsia="zh-CN"/>
              </w:rPr>
              <w:t>4、</w:t>
            </w:r>
            <w:r>
              <w:rPr>
                <w:rFonts w:hint="eastAsia" w:ascii="宋体" w:hAnsi="宋体" w:cs="宋体"/>
                <w:color w:val="auto"/>
                <w:shd w:val="clear" w:color="auto" w:fill="FFFFFF"/>
              </w:rPr>
              <w:t>产品经过脱脂、纯净水清洗、加温除油磷化、表调、干燥工艺，确保表面不含油污及锈蚀；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left"/>
              <w:textAlignment w:val="center"/>
              <w:rPr>
                <w:rFonts w:hint="eastAsia" w:ascii="宋体" w:hAnsi="宋体" w:cs="宋体"/>
                <w:color w:val="auto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auto"/>
                <w:shd w:val="clear" w:color="auto" w:fill="FFFFFF"/>
                <w:lang w:val="en-US" w:eastAsia="zh-CN"/>
              </w:rPr>
              <w:t>5、</w:t>
            </w:r>
            <w:r>
              <w:rPr>
                <w:rFonts w:hint="eastAsia" w:ascii="宋体" w:hAnsi="宋体" w:cs="宋体"/>
                <w:color w:val="auto"/>
                <w:shd w:val="clear" w:color="auto" w:fill="FFFFFF"/>
              </w:rPr>
              <w:t>具有耐阳光强射，不易褪色而且易于清洗；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left"/>
              <w:textAlignment w:val="center"/>
              <w:rPr>
                <w:rFonts w:hint="eastAsia" w:ascii="宋体" w:hAnsi="宋体" w:cs="宋体"/>
                <w:color w:val="auto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auto"/>
                <w:shd w:val="clear" w:color="auto" w:fill="FFFFFF"/>
                <w:lang w:val="en-US" w:eastAsia="zh-CN"/>
              </w:rPr>
              <w:t>6、</w:t>
            </w:r>
            <w:r>
              <w:rPr>
                <w:rFonts w:hint="eastAsia" w:ascii="宋体" w:hAnsi="宋体" w:cs="宋体"/>
                <w:color w:val="auto"/>
                <w:shd w:val="clear" w:color="auto" w:fill="FFFFFF"/>
              </w:rPr>
              <w:t>焊接部分采用高标准熔接焊，表面平整光洁；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color w:val="auto"/>
                <w:shd w:val="clear" w:color="auto" w:fill="FFFFFF"/>
                <w:lang w:val="en-US" w:eastAsia="zh-CN"/>
              </w:rPr>
              <w:t>7、</w:t>
            </w:r>
            <w:r>
              <w:rPr>
                <w:rFonts w:hint="eastAsia" w:ascii="宋体" w:hAnsi="宋体" w:cs="宋体"/>
                <w:color w:val="auto"/>
                <w:shd w:val="clear" w:color="auto" w:fill="FFFFFF"/>
              </w:rPr>
              <w:t>表面涂层坚固耐用，耐冲压，耐腐蚀，防潮不易变形。</w:t>
            </w:r>
          </w:p>
        </w:tc>
        <w:tc>
          <w:tcPr>
            <w:tcW w:w="8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b/>
                <w:bCs/>
                <w:color w:val="666666"/>
                <w:shd w:val="clear" w:color="auto" w:fill="FFFFFF"/>
                <w:lang w:val="en-US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21</w:t>
            </w:r>
          </w:p>
        </w:tc>
        <w:tc>
          <w:tcPr>
            <w:tcW w:w="9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</w:tc>
        <w:tc>
          <w:tcPr>
            <w:tcW w:w="9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</w:rPr>
            </w:pPr>
          </w:p>
        </w:tc>
        <w:tc>
          <w:tcPr>
            <w:tcW w:w="24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</w:rPr>
            </w:pPr>
            <w:r>
              <w:drawing>
                <wp:inline distT="0" distB="0" distL="114300" distR="114300">
                  <wp:extent cx="1000125" cy="1541145"/>
                  <wp:effectExtent l="0" t="0" r="9525" b="1905"/>
                  <wp:docPr id="8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541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1"/>
                <w:sz w:val="20"/>
                <w:szCs w:val="20"/>
              </w:rPr>
            </w:pPr>
            <w:r>
              <w:rPr>
                <w:rFonts w:hint="eastAsia" w:cs="Arial" w:asciiTheme="majorEastAsia" w:hAnsiTheme="majorEastAsia" w:eastAsiaTheme="majorEastAsia"/>
                <w:lang w:val="en-US" w:eastAsia="zh-CN"/>
              </w:rPr>
              <w:t>3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会议桌</w:t>
            </w:r>
          </w:p>
        </w:tc>
        <w:tc>
          <w:tcPr>
            <w:tcW w:w="32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规格:</w:t>
            </w:r>
            <w:r>
              <w:rPr>
                <w:rFonts w:hint="eastAsia"/>
              </w:rPr>
              <w:t>3800*1200*760</w:t>
            </w:r>
            <w:r>
              <w:rPr>
                <w:rFonts w:hint="eastAsia"/>
                <w:lang w:val="en-US" w:eastAsia="zh-CN"/>
              </w:rPr>
              <w:t>mm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1、基材：选用E1级实木颗粒板，抗弯力强，不易变形。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2、贴面：MFC贴面，防火，并具阻燃、耐磨性强、清洁方便等特点；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3、封边：加厚PVC封边，无胶激光工艺处理。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4、脚架：均为方形钢管框架结构，表面采用静电喷涂。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5、功能特征：直边台面，台面与钢架之间悬浮10mm，台面ABS材料线盒（可选配电力导轨多功能插板）可选配电源、网络、USB等，并具有隐藏式走线功能，门字形钢脚，张弛有度，塑料调节脚防水功能且视觉效果具备悬浮感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rPr>
                <w:rFonts w:hint="eastAsia"/>
              </w:rPr>
              <w:t>6、配件:采用优质五金配件（海福乐、BMB、DTC）连接件等，表面无锈蚀痕迹、鼓泡、开裂、毛刺、露底。</w:t>
            </w:r>
          </w:p>
        </w:tc>
        <w:tc>
          <w:tcPr>
            <w:tcW w:w="8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9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/>
                <w:lang w:val="en-US" w:eastAsia="zh-CN"/>
              </w:rPr>
            </w:pPr>
          </w:p>
        </w:tc>
        <w:tc>
          <w:tcPr>
            <w:tcW w:w="9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</w:rPr>
            </w:pPr>
          </w:p>
        </w:tc>
        <w:tc>
          <w:tcPr>
            <w:tcW w:w="24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</w:rPr>
            </w:pPr>
            <w:r>
              <w:drawing>
                <wp:inline distT="0" distB="0" distL="114300" distR="114300">
                  <wp:extent cx="1419225" cy="708025"/>
                  <wp:effectExtent l="0" t="0" r="9525" b="15875"/>
                  <wp:docPr id="9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70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Arial" w:asciiTheme="majorEastAsia" w:hAnsiTheme="majorEastAsia" w:eastAsiaTheme="majorEastAsia"/>
                <w:lang w:val="en-US" w:eastAsia="zh-CN"/>
              </w:rPr>
            </w:pPr>
            <w:r>
              <w:rPr>
                <w:rFonts w:hint="eastAsia" w:cs="Arial" w:asciiTheme="majorEastAsia" w:hAnsiTheme="majorEastAsia" w:eastAsiaTheme="majorEastAsia"/>
                <w:lang w:val="en-US" w:eastAsia="zh-CN"/>
              </w:rPr>
              <w:t>4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会议椅</w:t>
            </w:r>
          </w:p>
        </w:tc>
        <w:tc>
          <w:tcPr>
            <w:tcW w:w="32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规格:</w:t>
            </w:r>
            <w:r>
              <w:rPr>
                <w:rFonts w:hint="eastAsia"/>
              </w:rPr>
              <w:t>标准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 xml:space="preserve">1、电镀钢架一体成型PP椅座，可拆装方便运输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rPr>
                <w:rFonts w:hint="eastAsia"/>
              </w:rPr>
              <w:t>2、电镀实心雪橇架，配双排扣脚垫</w:t>
            </w:r>
            <w:r>
              <w:rPr>
                <w:rFonts w:hint="eastAsia"/>
                <w:lang w:eastAsia="zh-CN"/>
              </w:rPr>
              <w:t>。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8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14</w:t>
            </w:r>
          </w:p>
        </w:tc>
        <w:tc>
          <w:tcPr>
            <w:tcW w:w="9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lang w:val="en-US" w:eastAsia="zh-CN"/>
              </w:rPr>
            </w:pPr>
          </w:p>
        </w:tc>
        <w:tc>
          <w:tcPr>
            <w:tcW w:w="9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</w:rPr>
            </w:pPr>
          </w:p>
        </w:tc>
        <w:tc>
          <w:tcPr>
            <w:tcW w:w="24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</w:rPr>
            </w:pPr>
            <w:r>
              <w:drawing>
                <wp:inline distT="0" distB="0" distL="114300" distR="114300">
                  <wp:extent cx="518795" cy="647700"/>
                  <wp:effectExtent l="0" t="0" r="14605" b="0"/>
                  <wp:docPr id="10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4392" r="9660" b="55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79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Arial" w:asciiTheme="majorEastAsia" w:hAnsiTheme="majorEastAsia" w:eastAsiaTheme="majorEastAsia"/>
                <w:lang w:val="en-US" w:eastAsia="zh-CN"/>
              </w:rPr>
            </w:pPr>
            <w:r>
              <w:rPr>
                <w:rFonts w:hint="eastAsia" w:cs="Arial" w:asciiTheme="majorEastAsia" w:hAnsiTheme="majorEastAsia" w:eastAsiaTheme="majorEastAsia"/>
                <w:lang w:val="en-US" w:eastAsia="zh-CN"/>
              </w:rPr>
              <w:t>5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办公桌</w:t>
            </w:r>
          </w:p>
        </w:tc>
        <w:tc>
          <w:tcPr>
            <w:tcW w:w="32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规格:</w:t>
            </w:r>
            <w:r>
              <w:rPr>
                <w:rFonts w:hint="eastAsia"/>
              </w:rPr>
              <w:t>2400*1200*760</w:t>
            </w:r>
            <w:r>
              <w:rPr>
                <w:rFonts w:hint="eastAsia"/>
                <w:lang w:val="en-US" w:eastAsia="zh-CN"/>
              </w:rPr>
              <w:t>mm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1、基材：选用E1级实木颗粒板，抗弯力强，不易变形。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2、贴面：MFC贴面，防火，并具阻燃、耐磨性强、清洁方便等特点；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3、封边：加厚PVC封边，无胶激光工艺处理。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4、脚架：均为方形钢管框架结构，表面采用静电喷涂。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5、功能特征：直边台面，台面与钢架之间悬浮10mm，台面ABS材料线盒可选配电源、网络、USB等，并具有隐藏式走线功能，门字形钢脚，张弛有度，塑料调节脚防水功能且视觉效果具备悬浮感，吸音材质桌屏。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rPr>
                <w:rFonts w:hint="eastAsia"/>
              </w:rPr>
              <w:t>6、配件:采用优质五金配件（海福乐、BMB、DTC）连接件等，表面无锈蚀痕迹、鼓泡、开裂、毛刺、露底。</w:t>
            </w:r>
          </w:p>
        </w:tc>
        <w:tc>
          <w:tcPr>
            <w:tcW w:w="8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9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lang w:val="en-US" w:eastAsia="zh-CN"/>
              </w:rPr>
            </w:pPr>
          </w:p>
        </w:tc>
        <w:tc>
          <w:tcPr>
            <w:tcW w:w="9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</w:rPr>
            </w:pPr>
          </w:p>
        </w:tc>
        <w:tc>
          <w:tcPr>
            <w:tcW w:w="24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</w:rPr>
            </w:pPr>
            <w:r>
              <w:drawing>
                <wp:inline distT="0" distB="0" distL="114300" distR="114300">
                  <wp:extent cx="1390650" cy="735965"/>
                  <wp:effectExtent l="0" t="0" r="0" b="6985"/>
                  <wp:docPr id="1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73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Arial" w:asciiTheme="majorEastAsia" w:hAnsiTheme="majorEastAsia" w:eastAsiaTheme="majorEastAsia"/>
                <w:lang w:val="en-US" w:eastAsia="zh-CN"/>
              </w:rPr>
            </w:pPr>
            <w:r>
              <w:rPr>
                <w:rFonts w:hint="eastAsia" w:cs="Arial" w:asciiTheme="majorEastAsia" w:hAnsiTheme="majorEastAsia" w:eastAsiaTheme="majorEastAsia"/>
                <w:lang w:val="en-US" w:eastAsia="zh-CN"/>
              </w:rPr>
              <w:t>6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衣柜</w:t>
            </w:r>
          </w:p>
        </w:tc>
        <w:tc>
          <w:tcPr>
            <w:tcW w:w="32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规格:</w:t>
            </w:r>
            <w:r>
              <w:rPr>
                <w:rFonts w:hint="eastAsia"/>
              </w:rPr>
              <w:t>1850*900*500</w:t>
            </w:r>
            <w:r>
              <w:rPr>
                <w:rFonts w:hint="eastAsia"/>
                <w:lang w:val="en-US" w:eastAsia="zh-CN"/>
              </w:rPr>
              <w:t>mm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auto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auto"/>
                <w:shd w:val="clear" w:color="auto" w:fill="FFFFFF"/>
                <w:lang w:val="en-US" w:eastAsia="zh-CN"/>
              </w:rPr>
              <w:t>1、</w:t>
            </w:r>
            <w:r>
              <w:rPr>
                <w:rFonts w:hint="eastAsia" w:ascii="宋体" w:hAnsi="宋体" w:cs="宋体"/>
                <w:color w:val="auto"/>
                <w:shd w:val="clear" w:color="auto" w:fill="FFFFFF"/>
              </w:rPr>
              <w:t>采用宝钢0.7mm冷轧钢板经剪切，冲压，折弯，焊接，装配而成；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auto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auto"/>
                <w:shd w:val="clear" w:color="auto" w:fill="FFFFFF"/>
                <w:lang w:val="en-US" w:eastAsia="zh-CN"/>
              </w:rPr>
              <w:t>2、</w:t>
            </w:r>
            <w:r>
              <w:rPr>
                <w:rFonts w:hint="eastAsia" w:ascii="宋体" w:hAnsi="宋体" w:cs="宋体"/>
                <w:color w:val="auto"/>
                <w:shd w:val="clear" w:color="auto" w:fill="FFFFFF"/>
              </w:rPr>
              <w:t>接触人体部分均采用翻边工艺，杜绝快口，不易伤手；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left"/>
              <w:textAlignment w:val="center"/>
              <w:rPr>
                <w:rFonts w:hint="eastAsia" w:ascii="宋体" w:hAnsi="宋体" w:cs="宋体"/>
                <w:color w:val="auto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auto"/>
                <w:shd w:val="clear" w:color="auto" w:fill="FFFFFF"/>
                <w:lang w:val="en-US" w:eastAsia="zh-CN"/>
              </w:rPr>
              <w:t>3、</w:t>
            </w:r>
            <w:r>
              <w:rPr>
                <w:rFonts w:hint="eastAsia" w:ascii="宋体" w:hAnsi="宋体" w:cs="宋体"/>
                <w:color w:val="auto"/>
                <w:shd w:val="clear" w:color="auto" w:fill="FFFFFF"/>
              </w:rPr>
              <w:t>采用世界顶尖，无味，无污染，荷兰阿克苏诺贝尔粉末静电喷塑；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left"/>
              <w:textAlignment w:val="center"/>
              <w:rPr>
                <w:rFonts w:hint="eastAsia" w:ascii="宋体" w:hAnsi="宋体" w:cs="宋体"/>
                <w:color w:val="auto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auto"/>
                <w:shd w:val="clear" w:color="auto" w:fill="FFFFFF"/>
                <w:lang w:val="en-US" w:eastAsia="zh-CN"/>
              </w:rPr>
              <w:t>4、</w:t>
            </w:r>
            <w:r>
              <w:rPr>
                <w:rFonts w:hint="eastAsia" w:ascii="宋体" w:hAnsi="宋体" w:cs="宋体"/>
                <w:color w:val="auto"/>
                <w:shd w:val="clear" w:color="auto" w:fill="FFFFFF"/>
              </w:rPr>
              <w:t>产品经过脱脂、纯净水清洗、加温除油磷化、表调、干燥工艺，确保表面不含油污及锈蚀；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left"/>
              <w:textAlignment w:val="center"/>
              <w:rPr>
                <w:rFonts w:hint="eastAsia" w:ascii="宋体" w:hAnsi="宋体" w:cs="宋体"/>
                <w:color w:val="auto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auto"/>
                <w:shd w:val="clear" w:color="auto" w:fill="FFFFFF"/>
                <w:lang w:val="en-US" w:eastAsia="zh-CN"/>
              </w:rPr>
              <w:t>5、</w:t>
            </w:r>
            <w:r>
              <w:rPr>
                <w:rFonts w:hint="eastAsia" w:ascii="宋体" w:hAnsi="宋体" w:cs="宋体"/>
                <w:color w:val="auto"/>
                <w:shd w:val="clear" w:color="auto" w:fill="FFFFFF"/>
              </w:rPr>
              <w:t>具有耐阳光强射，不易褪色而且易于清洗；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left"/>
              <w:textAlignment w:val="center"/>
              <w:rPr>
                <w:rFonts w:hint="eastAsia" w:ascii="宋体" w:hAnsi="宋体" w:cs="宋体"/>
                <w:color w:val="auto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auto"/>
                <w:shd w:val="clear" w:color="auto" w:fill="FFFFFF"/>
                <w:lang w:val="en-US" w:eastAsia="zh-CN"/>
              </w:rPr>
              <w:t>6、</w:t>
            </w:r>
            <w:r>
              <w:rPr>
                <w:rFonts w:hint="eastAsia" w:ascii="宋体" w:hAnsi="宋体" w:cs="宋体"/>
                <w:color w:val="auto"/>
                <w:shd w:val="clear" w:color="auto" w:fill="FFFFFF"/>
              </w:rPr>
              <w:t>焊接部分采用高标准熔接焊，表面平整光洁；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rPr>
                <w:rFonts w:hint="eastAsia" w:ascii="宋体" w:hAnsi="宋体" w:cs="宋体"/>
                <w:color w:val="auto"/>
                <w:shd w:val="clear" w:color="auto" w:fill="FFFFFF"/>
                <w:lang w:val="en-US" w:eastAsia="zh-CN"/>
              </w:rPr>
              <w:t>7、</w:t>
            </w:r>
            <w:r>
              <w:rPr>
                <w:rFonts w:hint="eastAsia" w:ascii="宋体" w:hAnsi="宋体" w:cs="宋体"/>
                <w:color w:val="auto"/>
                <w:shd w:val="clear" w:color="auto" w:fill="FFFFFF"/>
              </w:rPr>
              <w:t>表面涂层坚固耐用，耐冲压，耐腐蚀，防潮不易变形。</w:t>
            </w:r>
          </w:p>
        </w:tc>
        <w:tc>
          <w:tcPr>
            <w:tcW w:w="8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17</w:t>
            </w:r>
          </w:p>
        </w:tc>
        <w:tc>
          <w:tcPr>
            <w:tcW w:w="9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/>
                <w:lang w:val="en-US" w:eastAsia="zh-CN"/>
              </w:rPr>
            </w:pPr>
          </w:p>
        </w:tc>
        <w:tc>
          <w:tcPr>
            <w:tcW w:w="9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</w:rPr>
            </w:pPr>
          </w:p>
        </w:tc>
        <w:tc>
          <w:tcPr>
            <w:tcW w:w="24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</w:rPr>
            </w:pPr>
            <w:r>
              <w:drawing>
                <wp:inline distT="0" distB="0" distL="114300" distR="114300">
                  <wp:extent cx="970915" cy="1570990"/>
                  <wp:effectExtent l="0" t="0" r="635" b="10160"/>
                  <wp:docPr id="1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3538" t="4657" b="1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157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7" w:hRule="atLeast"/>
          <w:jc w:val="center"/>
        </w:trPr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Arial" w:asciiTheme="majorEastAsia" w:hAnsiTheme="majorEastAsia" w:eastAsiaTheme="majorEastAsia"/>
                <w:lang w:val="en-US" w:eastAsia="zh-CN"/>
              </w:rPr>
            </w:pPr>
            <w:r>
              <w:rPr>
                <w:rFonts w:hint="eastAsia" w:cs="Arial" w:asciiTheme="majorEastAsia" w:hAnsiTheme="majorEastAsia" w:eastAsiaTheme="majorEastAsia"/>
                <w:lang w:val="en-US" w:eastAsia="zh-CN"/>
              </w:rPr>
              <w:t>7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货架</w:t>
            </w:r>
          </w:p>
        </w:tc>
        <w:tc>
          <w:tcPr>
            <w:tcW w:w="32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规格:</w:t>
            </w:r>
            <w:r>
              <w:rPr>
                <w:rFonts w:hint="eastAsia"/>
              </w:rPr>
              <w:t>2000*600*2000</w:t>
            </w:r>
            <w:r>
              <w:rPr>
                <w:rFonts w:hint="eastAsia"/>
                <w:lang w:val="en-US" w:eastAsia="zh-CN"/>
              </w:rPr>
              <w:t>mm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auto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auto"/>
                <w:shd w:val="clear" w:color="auto" w:fill="FFFFFF"/>
                <w:lang w:val="en-US" w:eastAsia="zh-CN"/>
              </w:rPr>
              <w:t>1、</w:t>
            </w:r>
            <w:r>
              <w:rPr>
                <w:rFonts w:hint="eastAsia" w:ascii="宋体" w:hAnsi="宋体" w:cs="宋体"/>
                <w:color w:val="auto"/>
                <w:shd w:val="clear" w:color="auto" w:fill="FFFFFF"/>
              </w:rPr>
              <w:t>采用宝钢0.7mm冷轧钢板经剪切，冲压，折弯，焊接，装配而成；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auto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auto"/>
                <w:shd w:val="clear" w:color="auto" w:fill="FFFFFF"/>
                <w:lang w:val="en-US" w:eastAsia="zh-CN"/>
              </w:rPr>
              <w:t>2、</w:t>
            </w:r>
            <w:r>
              <w:rPr>
                <w:rFonts w:hint="eastAsia" w:ascii="宋体" w:hAnsi="宋体" w:cs="宋体"/>
                <w:color w:val="auto"/>
                <w:shd w:val="clear" w:color="auto" w:fill="FFFFFF"/>
              </w:rPr>
              <w:t>接触人体部分均采用翻边工艺，杜绝快口，不易伤手；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left"/>
              <w:textAlignment w:val="center"/>
              <w:rPr>
                <w:rFonts w:hint="eastAsia" w:ascii="宋体" w:hAnsi="宋体" w:cs="宋体"/>
                <w:color w:val="auto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auto"/>
                <w:shd w:val="clear" w:color="auto" w:fill="FFFFFF"/>
                <w:lang w:val="en-US" w:eastAsia="zh-CN"/>
              </w:rPr>
              <w:t>3、</w:t>
            </w:r>
            <w:r>
              <w:rPr>
                <w:rFonts w:hint="eastAsia" w:ascii="宋体" w:hAnsi="宋体" w:cs="宋体"/>
                <w:color w:val="auto"/>
                <w:shd w:val="clear" w:color="auto" w:fill="FFFFFF"/>
              </w:rPr>
              <w:t>采用世界顶尖，无味，无污染，荷兰阿克苏诺贝尔粉末静电喷塑；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left"/>
              <w:textAlignment w:val="center"/>
              <w:rPr>
                <w:rFonts w:hint="eastAsia" w:ascii="宋体" w:hAnsi="宋体" w:cs="宋体"/>
                <w:color w:val="auto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auto"/>
                <w:shd w:val="clear" w:color="auto" w:fill="FFFFFF"/>
                <w:lang w:val="en-US" w:eastAsia="zh-CN"/>
              </w:rPr>
              <w:t>4、</w:t>
            </w:r>
            <w:r>
              <w:rPr>
                <w:rFonts w:hint="eastAsia" w:ascii="宋体" w:hAnsi="宋体" w:cs="宋体"/>
                <w:color w:val="auto"/>
                <w:shd w:val="clear" w:color="auto" w:fill="FFFFFF"/>
              </w:rPr>
              <w:t>产品经过脱脂、纯净水清洗、加温除油磷化、表调、干燥工艺，确保表面不含油污及锈蚀；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left"/>
              <w:textAlignment w:val="center"/>
              <w:rPr>
                <w:rFonts w:hint="eastAsia" w:ascii="宋体" w:hAnsi="宋体" w:cs="宋体"/>
                <w:color w:val="auto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auto"/>
                <w:shd w:val="clear" w:color="auto" w:fill="FFFFFF"/>
                <w:lang w:val="en-US" w:eastAsia="zh-CN"/>
              </w:rPr>
              <w:t>5、</w:t>
            </w:r>
            <w:r>
              <w:rPr>
                <w:rFonts w:hint="eastAsia" w:ascii="宋体" w:hAnsi="宋体" w:cs="宋体"/>
                <w:color w:val="auto"/>
                <w:shd w:val="clear" w:color="auto" w:fill="FFFFFF"/>
              </w:rPr>
              <w:t>具有耐阳光强射，不易褪色而且易于清洗；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left"/>
              <w:textAlignment w:val="center"/>
              <w:rPr>
                <w:rFonts w:hint="eastAsia" w:ascii="宋体" w:hAnsi="宋体" w:cs="宋体"/>
                <w:color w:val="auto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auto"/>
                <w:shd w:val="clear" w:color="auto" w:fill="FFFFFF"/>
                <w:lang w:val="en-US" w:eastAsia="zh-CN"/>
              </w:rPr>
              <w:t>6、</w:t>
            </w:r>
            <w:r>
              <w:rPr>
                <w:rFonts w:hint="eastAsia" w:ascii="宋体" w:hAnsi="宋体" w:cs="宋体"/>
                <w:color w:val="auto"/>
                <w:shd w:val="clear" w:color="auto" w:fill="FFFFFF"/>
              </w:rPr>
              <w:t>焊接部分采用高标准熔接焊，表面平整光洁；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auto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hd w:val="clear" w:color="auto" w:fill="FFFFFF"/>
                <w:lang w:val="en-US" w:eastAsia="zh-CN"/>
              </w:rPr>
              <w:t>7、</w:t>
            </w:r>
            <w:r>
              <w:rPr>
                <w:rFonts w:hint="eastAsia" w:ascii="宋体" w:hAnsi="宋体" w:cs="宋体"/>
                <w:color w:val="auto"/>
                <w:shd w:val="clear" w:color="auto" w:fill="FFFFFF"/>
              </w:rPr>
              <w:t>表面涂层坚固耐用，耐冲压，耐腐蚀，防潮不易变形。</w:t>
            </w:r>
          </w:p>
        </w:tc>
        <w:tc>
          <w:tcPr>
            <w:tcW w:w="8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9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/>
                <w:lang w:val="en-US" w:eastAsia="zh-CN"/>
              </w:rPr>
            </w:pPr>
          </w:p>
        </w:tc>
        <w:tc>
          <w:tcPr>
            <w:tcW w:w="9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</w:rPr>
            </w:pPr>
          </w:p>
        </w:tc>
        <w:tc>
          <w:tcPr>
            <w:tcW w:w="24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1313815" cy="739775"/>
                  <wp:effectExtent l="0" t="0" r="635" b="3175"/>
                  <wp:docPr id="13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815" cy="73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Arial" w:asciiTheme="majorEastAsia" w:hAnsiTheme="majorEastAsia" w:eastAsiaTheme="majorEastAsia"/>
                <w:lang w:val="en-US" w:eastAsia="zh-CN"/>
              </w:rPr>
            </w:pPr>
            <w:r>
              <w:rPr>
                <w:rFonts w:hint="eastAsia" w:cs="Arial" w:asciiTheme="majorEastAsia" w:hAnsiTheme="majorEastAsia" w:eastAsiaTheme="majorEastAsia"/>
                <w:lang w:val="en-US" w:eastAsia="zh-CN"/>
              </w:rPr>
              <w:t>8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培训椅</w:t>
            </w:r>
          </w:p>
        </w:tc>
        <w:tc>
          <w:tcPr>
            <w:tcW w:w="32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规格:</w:t>
            </w:r>
            <w:r>
              <w:rPr>
                <w:rFonts w:hint="eastAsia"/>
              </w:rPr>
              <w:t>标准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auto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hd w:val="clear" w:color="auto" w:fill="FFFFFF"/>
                <w:lang w:val="en-US" w:eastAsia="zh-CN"/>
              </w:rPr>
              <w:t>1、面料：采用优质PA尼龙网背饰面，加厚弹力座布，厚度适中。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auto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hd w:val="clear" w:color="auto" w:fill="FFFFFF"/>
                <w:lang w:val="en-US" w:eastAsia="zh-CN"/>
              </w:rPr>
              <w:t>2、泡绵：环保型高密度、高回弹PU泡绵，符合QB/T1952.1-2012《软体家具 沙发》GB/T10802-2006《通用软质聚醚型聚氨酯泡沫塑料》，回弹率≥40%，75%压缩永久变形≤7%，安全性能阻燃达到1级，附不含氟氨化合物的高弹力定型海绵及多层丝棉作填充，圆润厚实，弹性好，表面涂有防止老化变形的保护膜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auto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hd w:val="clear" w:color="auto" w:fill="FFFFFF"/>
                <w:lang w:val="en-US" w:eastAsia="zh-CN"/>
              </w:rPr>
              <w:t>3、机动：尼龙座壳，可活动铝合金连接件，铝合金连接豪华写字板。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auto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hd w:val="clear" w:color="auto" w:fill="FFFFFF"/>
                <w:lang w:val="en-US" w:eastAsia="zh-CN"/>
              </w:rPr>
              <w:t>4、扶手脚架：PP扶手及铝合金脚，质地坚硬。</w:t>
            </w:r>
          </w:p>
        </w:tc>
        <w:tc>
          <w:tcPr>
            <w:tcW w:w="8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</w:t>
            </w:r>
          </w:p>
        </w:tc>
        <w:tc>
          <w:tcPr>
            <w:tcW w:w="9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/>
                <w:lang w:val="en-US" w:eastAsia="zh-CN"/>
              </w:rPr>
            </w:pPr>
          </w:p>
        </w:tc>
        <w:tc>
          <w:tcPr>
            <w:tcW w:w="9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</w:rPr>
            </w:pPr>
          </w:p>
        </w:tc>
        <w:tc>
          <w:tcPr>
            <w:tcW w:w="24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764540" cy="866775"/>
                  <wp:effectExtent l="0" t="0" r="16510" b="9525"/>
                  <wp:docPr id="19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b="178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15" w:type="dxa"/>
            <w:vAlign w:val="center"/>
          </w:tcPr>
          <w:p>
            <w:pPr>
              <w:pStyle w:val="7"/>
              <w:widowControl w:val="0"/>
              <w:jc w:val="center"/>
              <w:rPr>
                <w:rStyle w:val="11"/>
                <w:rFonts w:hint="default" w:eastAsia="宋体"/>
                <w:sz w:val="20"/>
                <w:szCs w:val="20"/>
                <w:lang w:val="en-US" w:eastAsia="zh-CN"/>
              </w:rPr>
            </w:pPr>
            <w:r>
              <w:rPr>
                <w:rStyle w:val="11"/>
                <w:rFonts w:hint="eastAsia"/>
                <w:sz w:val="20"/>
                <w:szCs w:val="20"/>
                <w:lang w:val="en-US" w:eastAsia="zh-CN"/>
              </w:rPr>
              <w:t>合计</w:t>
            </w:r>
          </w:p>
        </w:tc>
        <w:tc>
          <w:tcPr>
            <w:tcW w:w="5850" w:type="dxa"/>
            <w:gridSpan w:val="4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/>
              </w:rPr>
              <w:t>含运输、安装、税</w:t>
            </w:r>
          </w:p>
        </w:tc>
        <w:tc>
          <w:tcPr>
            <w:tcW w:w="96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cs="宋体"/>
              </w:rPr>
            </w:pPr>
          </w:p>
        </w:tc>
        <w:tc>
          <w:tcPr>
            <w:tcW w:w="240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cs="宋体"/>
              </w:rPr>
            </w:pPr>
          </w:p>
        </w:tc>
      </w:tr>
    </w:tbl>
    <w:p>
      <w:pPr>
        <w:pStyle w:val="7"/>
        <w:spacing w:before="0" w:beforeAutospacing="0" w:after="0" w:afterAutospacing="0"/>
      </w:pPr>
    </w:p>
    <w:p>
      <w:pPr>
        <w:pStyle w:val="7"/>
        <w:spacing w:before="0" w:beforeAutospacing="0" w:after="0" w:afterAutospacing="0"/>
      </w:pPr>
    </w:p>
    <w:p>
      <w:pPr>
        <w:pStyle w:val="7"/>
        <w:spacing w:before="0" w:beforeAutospacing="0" w:after="0" w:afterAutospacing="0"/>
      </w:pPr>
    </w:p>
    <w:p>
      <w:pPr>
        <w:pStyle w:val="7"/>
        <w:spacing w:before="0" w:beforeAutospacing="0" w:after="0" w:afterAutospacing="0"/>
      </w:pPr>
    </w:p>
    <w:p>
      <w:pPr>
        <w:pStyle w:val="7"/>
        <w:spacing w:before="0" w:beforeAutospacing="0" w:after="0" w:afterAutospacing="0"/>
      </w:pPr>
    </w:p>
    <w:p>
      <w:pPr>
        <w:pStyle w:val="7"/>
        <w:spacing w:before="0" w:beforeAutospacing="0" w:after="0" w:afterAutospacing="0"/>
      </w:pPr>
    </w:p>
    <w:p>
      <w:pPr>
        <w:pStyle w:val="7"/>
        <w:spacing w:before="0" w:beforeAutospacing="0" w:after="0" w:afterAutospacing="0"/>
      </w:pPr>
    </w:p>
    <w:p>
      <w:pPr>
        <w:pStyle w:val="7"/>
        <w:spacing w:before="0" w:beforeAutospacing="0" w:after="0" w:afterAutospacing="0"/>
      </w:pPr>
      <w:r>
        <w:rPr>
          <w:rFonts w:hint="eastAsia"/>
        </w:rPr>
        <w:t>报价单位（盖章）：</w:t>
      </w:r>
      <w:bookmarkStart w:id="0" w:name="_GoBack"/>
      <w:bookmarkEnd w:id="0"/>
    </w:p>
    <w:p>
      <w:pPr>
        <w:pStyle w:val="7"/>
        <w:spacing w:before="0" w:beforeAutospacing="0" w:after="0" w:afterAutospacing="0"/>
      </w:pPr>
    </w:p>
    <w:p>
      <w:pPr>
        <w:pStyle w:val="7"/>
        <w:spacing w:before="0" w:beforeAutospacing="0" w:after="0" w:afterAutospacing="0"/>
      </w:pPr>
    </w:p>
    <w:p>
      <w:pPr>
        <w:pStyle w:val="7"/>
        <w:spacing w:before="0" w:beforeAutospacing="0" w:after="0" w:afterAutospacing="0"/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pStyle w:val="7"/>
        <w:spacing w:before="0" w:beforeAutospacing="0" w:after="0" w:afterAutospacing="0"/>
        <w:ind w:firstLine="357"/>
      </w:pPr>
    </w:p>
    <w:p>
      <w:pPr>
        <w:pStyle w:val="7"/>
        <w:spacing w:before="0" w:beforeAutospacing="0" w:after="0" w:afterAutospacing="0"/>
        <w:ind w:firstLine="357"/>
      </w:pPr>
      <w:r>
        <w:rPr>
          <w:rFonts w:hint="eastAsia"/>
        </w:rPr>
        <w:t>密封报价封条横版如下：</w:t>
      </w:r>
    </w:p>
    <w:p>
      <w:pPr>
        <w:pStyle w:val="7"/>
        <w:spacing w:before="0" w:beforeAutospacing="0" w:after="0" w:afterAutospacing="0"/>
        <w:ind w:firstLine="357"/>
      </w:pPr>
    </w:p>
    <w:tbl>
      <w:tblPr>
        <w:tblStyle w:val="26"/>
        <w:tblW w:w="878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84" w:type="dxa"/>
          </w:tcPr>
          <w:p>
            <w:pPr>
              <w:spacing w:after="160" w:line="259" w:lineRule="auto"/>
              <w:ind w:firstLine="721" w:firstLineChars="100"/>
              <w:rPr>
                <w:rFonts w:ascii="华文楷体" w:hAnsi="华文楷体" w:eastAsia="华文楷体" w:cs="宋体"/>
                <w:b/>
                <w:bCs/>
                <w:sz w:val="72"/>
                <w:szCs w:val="72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sz w:val="72"/>
                <w:szCs w:val="72"/>
              </w:rPr>
              <w:t xml:space="preserve">封条 </w:t>
            </w:r>
            <w:r>
              <w:rPr>
                <w:rFonts w:ascii="华文楷体" w:hAnsi="华文楷体" w:eastAsia="华文楷体" w:cs="宋体"/>
                <w:b/>
                <w:bCs/>
                <w:sz w:val="72"/>
                <w:szCs w:val="72"/>
              </w:rPr>
              <w:t xml:space="preserve">  </w:t>
            </w:r>
            <w:r>
              <w:rPr>
                <w:rFonts w:hint="eastAsia" w:ascii="华文楷体" w:hAnsi="华文楷体" w:eastAsia="华文楷体" w:cs="宋体"/>
                <w:b/>
                <w:bCs/>
                <w:sz w:val="72"/>
                <w:szCs w:val="72"/>
              </w:rPr>
              <w:t xml:space="preserve">封条 </w:t>
            </w:r>
            <w:r>
              <w:rPr>
                <w:rFonts w:ascii="华文楷体" w:hAnsi="华文楷体" w:eastAsia="华文楷体" w:cs="宋体"/>
                <w:b/>
                <w:bCs/>
                <w:sz w:val="72"/>
                <w:szCs w:val="72"/>
              </w:rPr>
              <w:t xml:space="preserve">  </w:t>
            </w:r>
            <w:r>
              <w:rPr>
                <w:rFonts w:hint="eastAsia" w:ascii="华文楷体" w:hAnsi="华文楷体" w:eastAsia="华文楷体" w:cs="宋体"/>
                <w:b/>
                <w:bCs/>
                <w:sz w:val="72"/>
                <w:szCs w:val="72"/>
              </w:rPr>
              <w:t>封条</w:t>
            </w:r>
          </w:p>
          <w:p>
            <w:pPr>
              <w:spacing w:after="160" w:line="259" w:lineRule="auto"/>
              <w:rPr>
                <w:rFonts w:ascii="华文楷体" w:hAnsi="华文楷体" w:eastAsia="华文楷体" w:cs="宋体"/>
                <w:b/>
                <w:bCs/>
                <w:sz w:val="2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84" w:type="dxa"/>
          </w:tcPr>
          <w:p>
            <w:pPr>
              <w:spacing w:after="160" w:line="259" w:lineRule="auto"/>
              <w:ind w:firstLine="357"/>
              <w:rPr>
                <w:rFonts w:hint="eastAsia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sz w:val="28"/>
                <w:szCs w:val="28"/>
              </w:rPr>
              <w:t>项目名称：</w:t>
            </w:r>
            <w:r>
              <w:rPr>
                <w:rFonts w:hint="eastAsia"/>
                <w:sz w:val="24"/>
                <w:szCs w:val="24"/>
              </w:rPr>
              <w:t>公共实训基地通用家具</w:t>
            </w:r>
          </w:p>
          <w:p>
            <w:pPr>
              <w:spacing w:after="160" w:line="259" w:lineRule="auto"/>
              <w:ind w:firstLine="357"/>
              <w:rPr>
                <w:rFonts w:ascii="华文楷体" w:hAnsi="华文楷体" w:eastAsia="华文楷体"/>
                <w:b/>
                <w:bCs/>
                <w:sz w:val="28"/>
                <w:szCs w:val="28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sz w:val="28"/>
                <w:szCs w:val="28"/>
              </w:rPr>
              <w:t>报价人：</w:t>
            </w:r>
            <w:r>
              <w:rPr>
                <w:rFonts w:ascii="华文楷体" w:hAnsi="华文楷体" w:eastAsia="华文楷体"/>
                <w:b/>
                <w:bCs/>
                <w:sz w:val="28"/>
                <w:szCs w:val="28"/>
              </w:rPr>
              <w:t xml:space="preserve"> </w:t>
            </w:r>
          </w:p>
          <w:p>
            <w:pPr>
              <w:spacing w:after="160" w:line="259" w:lineRule="auto"/>
              <w:ind w:firstLine="357"/>
              <w:rPr>
                <w:rFonts w:ascii="华文楷体" w:hAnsi="华文楷体" w:eastAsia="华文楷体" w:cs="宋体"/>
                <w:b/>
                <w:bCs/>
                <w:sz w:val="28"/>
                <w:szCs w:val="28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sz w:val="28"/>
                <w:szCs w:val="28"/>
              </w:rPr>
              <w:t>地 址：</w:t>
            </w:r>
            <w:r>
              <w:rPr>
                <w:rFonts w:ascii="华文楷体" w:hAnsi="华文楷体" w:eastAsia="华文楷体" w:cs="宋体"/>
                <w:b/>
                <w:bCs/>
                <w:sz w:val="28"/>
                <w:szCs w:val="28"/>
              </w:rPr>
              <w:t xml:space="preserve"> </w:t>
            </w:r>
          </w:p>
          <w:p>
            <w:pPr>
              <w:spacing w:after="160" w:line="259" w:lineRule="auto"/>
              <w:ind w:firstLine="357"/>
              <w:rPr>
                <w:rFonts w:ascii="华文楷体" w:hAnsi="华文楷体" w:eastAsia="华文楷体" w:cs="宋体"/>
                <w:b/>
                <w:bCs/>
                <w:sz w:val="28"/>
                <w:szCs w:val="28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sz w:val="28"/>
                <w:szCs w:val="28"/>
              </w:rPr>
              <w:t>联系人：</w:t>
            </w:r>
            <w:r>
              <w:rPr>
                <w:rFonts w:ascii="华文楷体" w:hAnsi="华文楷体" w:eastAsia="华文楷体" w:cs="宋体"/>
                <w:b/>
                <w:bCs/>
                <w:sz w:val="28"/>
                <w:szCs w:val="28"/>
              </w:rPr>
              <w:t xml:space="preserve"> </w:t>
            </w:r>
          </w:p>
          <w:p>
            <w:pPr>
              <w:spacing w:after="160" w:line="259" w:lineRule="auto"/>
              <w:ind w:firstLine="357"/>
              <w:rPr>
                <w:rFonts w:ascii="华文楷体" w:hAnsi="华文楷体" w:eastAsia="华文楷体" w:cs="宋体"/>
                <w:b/>
                <w:bCs/>
                <w:sz w:val="21"/>
                <w:szCs w:val="24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sz w:val="28"/>
                <w:szCs w:val="28"/>
              </w:rPr>
              <w:t>电  话：</w:t>
            </w:r>
          </w:p>
        </w:tc>
      </w:tr>
    </w:tbl>
    <w:p>
      <w:pPr>
        <w:pStyle w:val="7"/>
        <w:spacing w:before="0" w:beforeAutospacing="0" w:after="0" w:afterAutospacing="0"/>
        <w:ind w:firstLine="357"/>
      </w:pPr>
    </w:p>
    <w:p>
      <w:pPr>
        <w:pStyle w:val="7"/>
        <w:spacing w:before="0" w:beforeAutospacing="0" w:after="0" w:afterAutospacing="0"/>
      </w:pPr>
    </w:p>
    <w:p>
      <w:pPr>
        <w:pStyle w:val="7"/>
        <w:spacing w:before="0" w:beforeAutospacing="0" w:after="0" w:afterAutospacing="0"/>
      </w:pPr>
      <w:r>
        <w:drawing>
          <wp:inline distT="0" distB="0" distL="0" distR="0">
            <wp:extent cx="5502910" cy="4121150"/>
            <wp:effectExtent l="0" t="0" r="254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6370" cy="412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Narrow">
    <w:panose1 w:val="020B0606020202030204"/>
    <w:charset w:val="00"/>
    <w:family w:val="auto"/>
    <w:pitch w:val="default"/>
    <w:sig w:usb0="00000287" w:usb1="00000800" w:usb2="00000000" w:usb3="00000000" w:csb0="2000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F3HKwEwIAABM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1E3"/>
    <w:rsid w:val="00015430"/>
    <w:rsid w:val="0001672D"/>
    <w:rsid w:val="00080874"/>
    <w:rsid w:val="000A440B"/>
    <w:rsid w:val="000A5BCC"/>
    <w:rsid w:val="000B05CB"/>
    <w:rsid w:val="000B0F1B"/>
    <w:rsid w:val="000B2E55"/>
    <w:rsid w:val="000D0B42"/>
    <w:rsid w:val="000F7419"/>
    <w:rsid w:val="00122618"/>
    <w:rsid w:val="00125413"/>
    <w:rsid w:val="00146183"/>
    <w:rsid w:val="00172A27"/>
    <w:rsid w:val="0017790B"/>
    <w:rsid w:val="00194CC4"/>
    <w:rsid w:val="001C173E"/>
    <w:rsid w:val="001C6A07"/>
    <w:rsid w:val="00240397"/>
    <w:rsid w:val="0024414B"/>
    <w:rsid w:val="002667C1"/>
    <w:rsid w:val="002976F4"/>
    <w:rsid w:val="002A0336"/>
    <w:rsid w:val="002B0206"/>
    <w:rsid w:val="002C3838"/>
    <w:rsid w:val="002D0EFB"/>
    <w:rsid w:val="002D0F2E"/>
    <w:rsid w:val="002F3107"/>
    <w:rsid w:val="002F5388"/>
    <w:rsid w:val="003228FF"/>
    <w:rsid w:val="003379A4"/>
    <w:rsid w:val="0034297F"/>
    <w:rsid w:val="00342D8C"/>
    <w:rsid w:val="00360A52"/>
    <w:rsid w:val="003639D4"/>
    <w:rsid w:val="003D5FD0"/>
    <w:rsid w:val="003E03F1"/>
    <w:rsid w:val="003E143B"/>
    <w:rsid w:val="003E3067"/>
    <w:rsid w:val="0045592F"/>
    <w:rsid w:val="00462D9C"/>
    <w:rsid w:val="00465A7C"/>
    <w:rsid w:val="004953B2"/>
    <w:rsid w:val="004B55AB"/>
    <w:rsid w:val="004C0249"/>
    <w:rsid w:val="004C1D27"/>
    <w:rsid w:val="00523C64"/>
    <w:rsid w:val="00545FE6"/>
    <w:rsid w:val="005506EC"/>
    <w:rsid w:val="00553D5D"/>
    <w:rsid w:val="00567179"/>
    <w:rsid w:val="00567582"/>
    <w:rsid w:val="005939A0"/>
    <w:rsid w:val="00595541"/>
    <w:rsid w:val="005C7558"/>
    <w:rsid w:val="005E77D7"/>
    <w:rsid w:val="0060085D"/>
    <w:rsid w:val="00614DC1"/>
    <w:rsid w:val="00630949"/>
    <w:rsid w:val="006578B6"/>
    <w:rsid w:val="0067639E"/>
    <w:rsid w:val="006A4CB7"/>
    <w:rsid w:val="006B40DF"/>
    <w:rsid w:val="006B586D"/>
    <w:rsid w:val="006D5FF8"/>
    <w:rsid w:val="00741365"/>
    <w:rsid w:val="00743074"/>
    <w:rsid w:val="00765BC2"/>
    <w:rsid w:val="0078049B"/>
    <w:rsid w:val="007815FC"/>
    <w:rsid w:val="007A43AE"/>
    <w:rsid w:val="007B2CA5"/>
    <w:rsid w:val="007E56BA"/>
    <w:rsid w:val="007E68A2"/>
    <w:rsid w:val="007F1BE2"/>
    <w:rsid w:val="00800E3A"/>
    <w:rsid w:val="00802B54"/>
    <w:rsid w:val="00824F81"/>
    <w:rsid w:val="00831423"/>
    <w:rsid w:val="00832729"/>
    <w:rsid w:val="008352D1"/>
    <w:rsid w:val="00841A8A"/>
    <w:rsid w:val="0088148A"/>
    <w:rsid w:val="00884D13"/>
    <w:rsid w:val="008A0E28"/>
    <w:rsid w:val="008D3EAB"/>
    <w:rsid w:val="00907FA3"/>
    <w:rsid w:val="009346FD"/>
    <w:rsid w:val="00934907"/>
    <w:rsid w:val="00936A33"/>
    <w:rsid w:val="00970B35"/>
    <w:rsid w:val="00976B04"/>
    <w:rsid w:val="009D21A0"/>
    <w:rsid w:val="009D71E8"/>
    <w:rsid w:val="00A157C7"/>
    <w:rsid w:val="00A2494E"/>
    <w:rsid w:val="00A831CC"/>
    <w:rsid w:val="00A85994"/>
    <w:rsid w:val="00AE771B"/>
    <w:rsid w:val="00B10BA4"/>
    <w:rsid w:val="00B12579"/>
    <w:rsid w:val="00B1264D"/>
    <w:rsid w:val="00B24011"/>
    <w:rsid w:val="00B321D3"/>
    <w:rsid w:val="00B41DB0"/>
    <w:rsid w:val="00B422FB"/>
    <w:rsid w:val="00B47372"/>
    <w:rsid w:val="00B66C49"/>
    <w:rsid w:val="00BA2F12"/>
    <w:rsid w:val="00BA3016"/>
    <w:rsid w:val="00BB2955"/>
    <w:rsid w:val="00BD044B"/>
    <w:rsid w:val="00BF2EDB"/>
    <w:rsid w:val="00C00048"/>
    <w:rsid w:val="00C14AA2"/>
    <w:rsid w:val="00C15F23"/>
    <w:rsid w:val="00C3689E"/>
    <w:rsid w:val="00C502F2"/>
    <w:rsid w:val="00C82D3E"/>
    <w:rsid w:val="00C96A1C"/>
    <w:rsid w:val="00D84996"/>
    <w:rsid w:val="00D9683E"/>
    <w:rsid w:val="00DA208D"/>
    <w:rsid w:val="00DC6698"/>
    <w:rsid w:val="00DD4A78"/>
    <w:rsid w:val="00DD5B66"/>
    <w:rsid w:val="00DD5C6C"/>
    <w:rsid w:val="00DE2436"/>
    <w:rsid w:val="00DE77CC"/>
    <w:rsid w:val="00DF288C"/>
    <w:rsid w:val="00E00750"/>
    <w:rsid w:val="00E3696D"/>
    <w:rsid w:val="00E4211D"/>
    <w:rsid w:val="00E5235C"/>
    <w:rsid w:val="00E61DF2"/>
    <w:rsid w:val="00E67C2D"/>
    <w:rsid w:val="00E816D4"/>
    <w:rsid w:val="00E9717B"/>
    <w:rsid w:val="00EA4D25"/>
    <w:rsid w:val="00EC4AD0"/>
    <w:rsid w:val="00F3241B"/>
    <w:rsid w:val="00F430EC"/>
    <w:rsid w:val="00F86DD9"/>
    <w:rsid w:val="00F96BFC"/>
    <w:rsid w:val="00FA1516"/>
    <w:rsid w:val="00FA6C38"/>
    <w:rsid w:val="087A0714"/>
    <w:rsid w:val="0CC40CC0"/>
    <w:rsid w:val="0CC60DAD"/>
    <w:rsid w:val="0DCB6475"/>
    <w:rsid w:val="0DFA4E94"/>
    <w:rsid w:val="0E174F5B"/>
    <w:rsid w:val="0F1F68CD"/>
    <w:rsid w:val="1174340C"/>
    <w:rsid w:val="117A45E2"/>
    <w:rsid w:val="18542B44"/>
    <w:rsid w:val="1909243E"/>
    <w:rsid w:val="1C2C444C"/>
    <w:rsid w:val="1CF15AB1"/>
    <w:rsid w:val="1DD35AC6"/>
    <w:rsid w:val="20B55BA6"/>
    <w:rsid w:val="238C4D2C"/>
    <w:rsid w:val="23991D0A"/>
    <w:rsid w:val="244F0ABE"/>
    <w:rsid w:val="251A0FB9"/>
    <w:rsid w:val="25707D5D"/>
    <w:rsid w:val="27C93D01"/>
    <w:rsid w:val="28AD5E70"/>
    <w:rsid w:val="2B0F4BC8"/>
    <w:rsid w:val="2E45721F"/>
    <w:rsid w:val="2EC51D41"/>
    <w:rsid w:val="31242D33"/>
    <w:rsid w:val="384C55D6"/>
    <w:rsid w:val="3A985D31"/>
    <w:rsid w:val="3C092B59"/>
    <w:rsid w:val="3CB02175"/>
    <w:rsid w:val="3D3D4161"/>
    <w:rsid w:val="3EF24D35"/>
    <w:rsid w:val="42A137A9"/>
    <w:rsid w:val="440D66B8"/>
    <w:rsid w:val="456057D0"/>
    <w:rsid w:val="463B41FB"/>
    <w:rsid w:val="464F5C8F"/>
    <w:rsid w:val="46B03905"/>
    <w:rsid w:val="49D01432"/>
    <w:rsid w:val="4A545700"/>
    <w:rsid w:val="4C5C44C7"/>
    <w:rsid w:val="53D72352"/>
    <w:rsid w:val="55265B09"/>
    <w:rsid w:val="55704D4C"/>
    <w:rsid w:val="57925E7A"/>
    <w:rsid w:val="57A05456"/>
    <w:rsid w:val="584511F8"/>
    <w:rsid w:val="5C481D58"/>
    <w:rsid w:val="5CB80C98"/>
    <w:rsid w:val="5D2E30CB"/>
    <w:rsid w:val="5DD4125D"/>
    <w:rsid w:val="5EAA2487"/>
    <w:rsid w:val="60420175"/>
    <w:rsid w:val="65227237"/>
    <w:rsid w:val="69EF1F64"/>
    <w:rsid w:val="6ECF178D"/>
    <w:rsid w:val="70262981"/>
    <w:rsid w:val="75B256C5"/>
    <w:rsid w:val="7AEE5BA0"/>
    <w:rsid w:val="7B0B70AD"/>
    <w:rsid w:val="7EB35749"/>
    <w:rsid w:val="7FD53EF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styleId="2">
    <w:name w:val="heading 2"/>
    <w:basedOn w:val="1"/>
    <w:next w:val="1"/>
    <w:link w:val="21"/>
    <w:semiHidden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3"/>
    <w:qFormat/>
    <w:uiPriority w:val="0"/>
    <w:pPr>
      <w:spacing w:line="533" w:lineRule="auto"/>
      <w:ind w:left="840" w:right="-120"/>
    </w:pPr>
  </w:style>
  <w:style w:type="paragraph" w:styleId="4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  <w:sz w:val="24"/>
      <w:szCs w:val="24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1">
    <w:name w:val="Strong"/>
    <w:basedOn w:val="10"/>
    <w:qFormat/>
    <w:uiPriority w:val="0"/>
    <w:rPr>
      <w:b/>
      <w:bCs/>
    </w:rPr>
  </w:style>
  <w:style w:type="character" w:styleId="12">
    <w:name w:val="Emphasis"/>
    <w:qFormat/>
    <w:uiPriority w:val="0"/>
    <w:rPr>
      <w:rFonts w:ascii="Arial" w:hAnsi="Arial"/>
      <w:b/>
      <w:spacing w:val="-10"/>
      <w:sz w:val="18"/>
      <w:lang w:eastAsia="zh-CN"/>
    </w:rPr>
  </w:style>
  <w:style w:type="character" w:customStyle="1" w:styleId="13">
    <w:name w:val="正文文本 字符"/>
    <w:basedOn w:val="10"/>
    <w:link w:val="3"/>
    <w:qFormat/>
    <w:uiPriority w:val="0"/>
    <w:rPr>
      <w:rFonts w:ascii="Times New Roman" w:hAnsi="Times New Roman" w:eastAsia="宋体" w:cs="Times New Roman"/>
      <w:kern w:val="0"/>
      <w:sz w:val="20"/>
      <w:szCs w:val="20"/>
    </w:rPr>
  </w:style>
  <w:style w:type="character" w:customStyle="1" w:styleId="14">
    <w:name w:val="消息标题标签"/>
    <w:qFormat/>
    <w:uiPriority w:val="0"/>
    <w:rPr>
      <w:rFonts w:ascii="Arial" w:hAnsi="Arial"/>
      <w:b/>
      <w:spacing w:val="-4"/>
      <w:sz w:val="18"/>
      <w:lang w:eastAsia="zh-CN"/>
    </w:rPr>
  </w:style>
  <w:style w:type="paragraph" w:customStyle="1" w:styleId="15">
    <w:name w:val="传真标题"/>
    <w:basedOn w:val="1"/>
    <w:qFormat/>
    <w:uiPriority w:val="0"/>
    <w:pPr>
      <w:spacing w:before="240" w:after="60"/>
    </w:pPr>
  </w:style>
  <w:style w:type="paragraph" w:customStyle="1" w:styleId="16">
    <w:name w:val="文档标签"/>
    <w:next w:val="1"/>
    <w:qFormat/>
    <w:uiPriority w:val="0"/>
    <w:pPr>
      <w:spacing w:before="100" w:after="720" w:line="600" w:lineRule="exact"/>
      <w:ind w:left="840"/>
    </w:pPr>
    <w:rPr>
      <w:rFonts w:ascii="Times New Roman" w:hAnsi="Times New Roman" w:eastAsia="宋体" w:cs="Times New Roman"/>
      <w:spacing w:val="-34"/>
      <w:sz w:val="60"/>
      <w:lang w:val="en-US" w:eastAsia="zh-CN" w:bidi="ar-SA"/>
    </w:rPr>
  </w:style>
  <w:style w:type="character" w:customStyle="1" w:styleId="17">
    <w:name w:val="批注框文本 字符"/>
    <w:basedOn w:val="10"/>
    <w:link w:val="4"/>
    <w:semiHidden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18">
    <w:name w:val="页眉 字符"/>
    <w:basedOn w:val="10"/>
    <w:link w:val="6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19">
    <w:name w:val="页脚 字符"/>
    <w:basedOn w:val="10"/>
    <w:link w:val="5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paragraph" w:styleId="20">
    <w:name w:val="List Paragraph"/>
    <w:basedOn w:val="1"/>
    <w:qFormat/>
    <w:uiPriority w:val="34"/>
    <w:pPr>
      <w:ind w:firstLine="420" w:firstLineChars="200"/>
    </w:pPr>
  </w:style>
  <w:style w:type="character" w:customStyle="1" w:styleId="21">
    <w:name w:val="标题 2 字符"/>
    <w:link w:val="2"/>
    <w:qFormat/>
    <w:uiPriority w:val="0"/>
    <w:rPr>
      <w:rFonts w:ascii="Arial" w:hAnsi="Arial" w:eastAsia="黑体"/>
      <w:b/>
      <w:sz w:val="32"/>
    </w:rPr>
  </w:style>
  <w:style w:type="character" w:customStyle="1" w:styleId="22">
    <w:name w:val="font41"/>
    <w:basedOn w:val="10"/>
    <w:qFormat/>
    <w:uiPriority w:val="0"/>
    <w:rPr>
      <w:rFonts w:hint="eastAsia" w:ascii="宋体" w:hAnsi="宋体" w:eastAsia="宋体" w:cs="宋体"/>
      <w:color w:val="FF0000"/>
      <w:sz w:val="22"/>
      <w:szCs w:val="22"/>
      <w:u w:val="none"/>
    </w:rPr>
  </w:style>
  <w:style w:type="character" w:customStyle="1" w:styleId="23">
    <w:name w:val="font21"/>
    <w:basedOn w:val="10"/>
    <w:qFormat/>
    <w:uiPriority w:val="0"/>
    <w:rPr>
      <w:rFonts w:hint="default" w:ascii="Times New Roman" w:hAnsi="Times New Roman" w:cs="Times New Roman"/>
      <w:color w:val="FF0000"/>
      <w:sz w:val="21"/>
      <w:szCs w:val="21"/>
      <w:u w:val="none"/>
    </w:rPr>
  </w:style>
  <w:style w:type="character" w:customStyle="1" w:styleId="24">
    <w:name w:val="font11"/>
    <w:basedOn w:val="10"/>
    <w:qFormat/>
    <w:uiPriority w:val="0"/>
    <w:rPr>
      <w:rFonts w:hint="eastAsia" w:ascii="宋体" w:hAnsi="宋体" w:eastAsia="宋体" w:cs="宋体"/>
      <w:color w:val="FF0000"/>
      <w:sz w:val="21"/>
      <w:szCs w:val="21"/>
      <w:u w:val="none"/>
    </w:rPr>
  </w:style>
  <w:style w:type="character" w:customStyle="1" w:styleId="25">
    <w:name w:val="font31"/>
    <w:basedOn w:val="10"/>
    <w:qFormat/>
    <w:uiPriority w:val="0"/>
    <w:rPr>
      <w:rFonts w:hint="default" w:ascii="Arial Narrow" w:hAnsi="Arial Narrow" w:eastAsia="Arial Narrow" w:cs="Arial Narrow"/>
      <w:color w:val="FF0000"/>
      <w:sz w:val="22"/>
      <w:szCs w:val="22"/>
      <w:u w:val="none"/>
    </w:rPr>
  </w:style>
  <w:style w:type="table" w:customStyle="1" w:styleId="26">
    <w:name w:val="网格型1"/>
    <w:basedOn w:val="8"/>
    <w:qFormat/>
    <w:uiPriority w:val="59"/>
    <w:pPr>
      <w:spacing w:after="160" w:line="259" w:lineRule="auto"/>
    </w:pPr>
    <w:rPr>
      <w:sz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E8AE664-1EED-45F0-94B5-7AC853D069E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410</Words>
  <Characters>2343</Characters>
  <Lines>19</Lines>
  <Paragraphs>5</Paragraphs>
  <TotalTime>1</TotalTime>
  <ScaleCrop>false</ScaleCrop>
  <LinksUpToDate>false</LinksUpToDate>
  <CharactersWithSpaces>2748</CharactersWithSpaces>
  <Application>WPS Office_11.8.2.8576_F1E327BC-269C-435d-A152-05C5408002CA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2021-04-02T01:13:00Z</dcterms:created>
  <dc:creator>微软用户</dc:creator>
  <cp:lastModifiedBy>sc416</cp:lastModifiedBy>
  <cp:lastPrinted>2020-09-24T08:21:00Z</cp:lastPrinted>
  <dcterms:modified xsi:type="dcterms:W3CDTF">2022-03-29T07:19:49Z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2052-11.8.2.8576</vt:lpwstr>
  </property>
  <property fmtid="{D5CDD505-2E9C-101B-9397-08002B2CF9AE}" pid="3" name="ICV">
    <vt:lpwstr>37BEE9BE0D1B410D81F4A229D425D645</vt:lpwstr>
  </property>
</Properties>
</file>