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2447" w14:textId="77777777" w:rsidR="008A6AA7" w:rsidRDefault="00B470D6">
      <w:pPr>
        <w:pStyle w:val="af1"/>
        <w:spacing w:after="240" w:line="240" w:lineRule="auto"/>
        <w:ind w:left="0"/>
        <w:rPr>
          <w:rFonts w:ascii="微软雅黑" w:eastAsia="微软雅黑" w:hAnsi="微软雅黑"/>
          <w:spacing w:val="0"/>
          <w:sz w:val="52"/>
          <w:szCs w:val="52"/>
          <w:shd w:val="pct10" w:color="auto" w:fill="FFFFFF"/>
        </w:rPr>
      </w:pPr>
      <w:r>
        <w:rPr>
          <w:rFonts w:ascii="微软雅黑" w:eastAsia="微软雅黑" w:hAnsi="微软雅黑" w:hint="eastAsia"/>
          <w:spacing w:val="0"/>
          <w:sz w:val="52"/>
          <w:szCs w:val="52"/>
          <w:shd w:val="pct10" w:color="auto" w:fill="FFFFFF"/>
        </w:rPr>
        <w:t xml:space="preserve">采价单 </w:t>
      </w:r>
      <w:r>
        <w:rPr>
          <w:rFonts w:ascii="微软雅黑" w:eastAsia="微软雅黑" w:hAnsi="微软雅黑"/>
          <w:spacing w:val="0"/>
          <w:sz w:val="52"/>
          <w:szCs w:val="52"/>
          <w:shd w:val="pct10" w:color="auto" w:fill="FFFFFF"/>
        </w:rPr>
        <w:t xml:space="preserve">                         </w:t>
      </w:r>
    </w:p>
    <w:tbl>
      <w:tblPr>
        <w:tblW w:w="8145" w:type="dxa"/>
        <w:tblInd w:w="58" w:type="dxa"/>
        <w:tblLayout w:type="fixed"/>
        <w:tblCellMar>
          <w:left w:w="0" w:type="dxa"/>
          <w:right w:w="0" w:type="dxa"/>
        </w:tblCellMar>
        <w:tblLook w:val="04A0" w:firstRow="1" w:lastRow="0" w:firstColumn="1" w:lastColumn="0" w:noHBand="0" w:noVBand="1"/>
      </w:tblPr>
      <w:tblGrid>
        <w:gridCol w:w="1245"/>
        <w:gridCol w:w="3105"/>
        <w:gridCol w:w="885"/>
        <w:gridCol w:w="2910"/>
      </w:tblGrid>
      <w:tr w:rsidR="008A6AA7" w14:paraId="71E5D99D" w14:textId="77777777">
        <w:tc>
          <w:tcPr>
            <w:tcW w:w="1245" w:type="dxa"/>
            <w:vAlign w:val="center"/>
          </w:tcPr>
          <w:p w14:paraId="65EAAD34" w14:textId="77777777" w:rsidR="008A6AA7" w:rsidRDefault="00B470D6">
            <w:pPr>
              <w:pStyle w:val="af0"/>
              <w:ind w:rightChars="-139" w:right="-278"/>
              <w:jc w:val="both"/>
              <w:rPr>
                <w:rStyle w:val="af"/>
                <w:rFonts w:ascii="微软雅黑" w:eastAsia="微软雅黑" w:hAnsi="微软雅黑"/>
                <w:sz w:val="24"/>
              </w:rPr>
            </w:pPr>
            <w:r>
              <w:rPr>
                <w:rStyle w:val="af"/>
                <w:rFonts w:ascii="微软雅黑" w:eastAsia="微软雅黑" w:hAnsi="微软雅黑" w:hint="eastAsia"/>
                <w:sz w:val="24"/>
              </w:rPr>
              <w:t>报价单位：</w:t>
            </w:r>
          </w:p>
        </w:tc>
        <w:tc>
          <w:tcPr>
            <w:tcW w:w="3105" w:type="dxa"/>
            <w:tcBorders>
              <w:bottom w:val="single" w:sz="4" w:space="0" w:color="auto"/>
            </w:tcBorders>
            <w:vAlign w:val="center"/>
          </w:tcPr>
          <w:p w14:paraId="770395EE" w14:textId="77777777" w:rsidR="008A6AA7" w:rsidRDefault="008A6AA7">
            <w:pPr>
              <w:pStyle w:val="af0"/>
              <w:jc w:val="both"/>
              <w:rPr>
                <w:sz w:val="21"/>
              </w:rPr>
            </w:pPr>
          </w:p>
        </w:tc>
        <w:tc>
          <w:tcPr>
            <w:tcW w:w="885" w:type="dxa"/>
            <w:vAlign w:val="center"/>
          </w:tcPr>
          <w:p w14:paraId="5F9BB6D5" w14:textId="77777777" w:rsidR="008A6AA7" w:rsidRDefault="00B470D6">
            <w:pPr>
              <w:pStyle w:val="af0"/>
              <w:jc w:val="both"/>
              <w:rPr>
                <w:rFonts w:ascii="微软雅黑" w:eastAsia="微软雅黑" w:hAnsi="微软雅黑"/>
                <w:sz w:val="24"/>
              </w:rPr>
            </w:pPr>
            <w:r>
              <w:rPr>
                <w:rStyle w:val="af"/>
                <w:rFonts w:ascii="微软雅黑" w:eastAsia="微软雅黑" w:hAnsi="微软雅黑" w:hint="eastAsia"/>
                <w:sz w:val="24"/>
              </w:rPr>
              <w:t>联系人：</w:t>
            </w:r>
          </w:p>
        </w:tc>
        <w:tc>
          <w:tcPr>
            <w:tcW w:w="2910" w:type="dxa"/>
            <w:tcBorders>
              <w:bottom w:val="single" w:sz="4" w:space="0" w:color="auto"/>
            </w:tcBorders>
            <w:vAlign w:val="center"/>
          </w:tcPr>
          <w:p w14:paraId="73C1EE74" w14:textId="77777777" w:rsidR="008A6AA7" w:rsidRDefault="008A6AA7">
            <w:pPr>
              <w:pStyle w:val="af0"/>
              <w:ind w:firstLineChars="121" w:firstLine="290"/>
              <w:jc w:val="both"/>
              <w:rPr>
                <w:sz w:val="24"/>
              </w:rPr>
            </w:pPr>
          </w:p>
        </w:tc>
      </w:tr>
      <w:tr w:rsidR="008A6AA7" w14:paraId="4FECA016" w14:textId="77777777">
        <w:tc>
          <w:tcPr>
            <w:tcW w:w="1245" w:type="dxa"/>
            <w:vAlign w:val="center"/>
          </w:tcPr>
          <w:p w14:paraId="19DA5772" w14:textId="77777777" w:rsidR="008A6AA7" w:rsidRDefault="00B470D6">
            <w:pPr>
              <w:pStyle w:val="af0"/>
              <w:ind w:rightChars="-89" w:right="-178"/>
              <w:jc w:val="both"/>
              <w:rPr>
                <w:rStyle w:val="af"/>
                <w:rFonts w:ascii="微软雅黑" w:eastAsia="微软雅黑" w:hAnsi="微软雅黑"/>
                <w:sz w:val="24"/>
              </w:rPr>
            </w:pPr>
            <w:r>
              <w:rPr>
                <w:rStyle w:val="af"/>
                <w:rFonts w:ascii="微软雅黑" w:eastAsia="微软雅黑" w:hAnsi="微软雅黑" w:hint="eastAsia"/>
                <w:sz w:val="24"/>
              </w:rPr>
              <w:t>联系电话：</w:t>
            </w:r>
          </w:p>
        </w:tc>
        <w:tc>
          <w:tcPr>
            <w:tcW w:w="3105" w:type="dxa"/>
            <w:tcBorders>
              <w:top w:val="single" w:sz="4" w:space="0" w:color="auto"/>
              <w:bottom w:val="single" w:sz="4" w:space="0" w:color="auto"/>
            </w:tcBorders>
            <w:vAlign w:val="center"/>
          </w:tcPr>
          <w:p w14:paraId="68596A2F" w14:textId="77777777" w:rsidR="008A6AA7" w:rsidRDefault="008A6AA7">
            <w:pPr>
              <w:pStyle w:val="af0"/>
              <w:jc w:val="both"/>
              <w:rPr>
                <w:sz w:val="21"/>
              </w:rPr>
            </w:pPr>
          </w:p>
        </w:tc>
        <w:tc>
          <w:tcPr>
            <w:tcW w:w="885" w:type="dxa"/>
            <w:vAlign w:val="center"/>
          </w:tcPr>
          <w:p w14:paraId="494B68A3" w14:textId="77777777" w:rsidR="008A6AA7" w:rsidRDefault="00B470D6">
            <w:pPr>
              <w:pStyle w:val="af0"/>
              <w:jc w:val="both"/>
              <w:rPr>
                <w:rFonts w:ascii="微软雅黑" w:eastAsia="微软雅黑" w:hAnsi="微软雅黑"/>
                <w:sz w:val="24"/>
              </w:rPr>
            </w:pPr>
            <w:r>
              <w:rPr>
                <w:rStyle w:val="af"/>
                <w:rFonts w:ascii="微软雅黑" w:eastAsia="微软雅黑" w:hAnsi="微软雅黑" w:hint="eastAsia"/>
                <w:sz w:val="24"/>
              </w:rPr>
              <w:t>日期：</w:t>
            </w:r>
          </w:p>
        </w:tc>
        <w:tc>
          <w:tcPr>
            <w:tcW w:w="2910" w:type="dxa"/>
            <w:tcBorders>
              <w:top w:val="single" w:sz="4" w:space="0" w:color="auto"/>
              <w:bottom w:val="single" w:sz="4" w:space="0" w:color="auto"/>
            </w:tcBorders>
            <w:vAlign w:val="center"/>
          </w:tcPr>
          <w:p w14:paraId="6CFA0DB4" w14:textId="77777777" w:rsidR="008A6AA7" w:rsidRDefault="008A6AA7">
            <w:pPr>
              <w:pStyle w:val="af0"/>
              <w:ind w:firstLineChars="121" w:firstLine="290"/>
              <w:jc w:val="both"/>
              <w:rPr>
                <w:sz w:val="24"/>
              </w:rPr>
            </w:pPr>
          </w:p>
        </w:tc>
      </w:tr>
      <w:tr w:rsidR="008A6AA7" w14:paraId="4F4A5DD5" w14:textId="77777777">
        <w:tc>
          <w:tcPr>
            <w:tcW w:w="1245" w:type="dxa"/>
            <w:vAlign w:val="center"/>
          </w:tcPr>
          <w:p w14:paraId="43C642D6" w14:textId="77777777" w:rsidR="008A6AA7" w:rsidRDefault="00B470D6">
            <w:pPr>
              <w:pStyle w:val="af0"/>
              <w:jc w:val="both"/>
              <w:rPr>
                <w:rStyle w:val="af"/>
                <w:rFonts w:ascii="微软雅黑" w:eastAsia="微软雅黑" w:hAnsi="微软雅黑"/>
                <w:sz w:val="24"/>
              </w:rPr>
            </w:pPr>
            <w:r>
              <w:rPr>
                <w:rStyle w:val="af"/>
                <w:rFonts w:ascii="微软雅黑" w:eastAsia="微软雅黑" w:hAnsi="微软雅黑" w:hint="eastAsia"/>
                <w:sz w:val="24"/>
              </w:rPr>
              <w:t>主题：</w:t>
            </w:r>
          </w:p>
        </w:tc>
        <w:tc>
          <w:tcPr>
            <w:tcW w:w="3105" w:type="dxa"/>
            <w:tcBorders>
              <w:top w:val="single" w:sz="4" w:space="0" w:color="auto"/>
              <w:bottom w:val="single" w:sz="4" w:space="0" w:color="auto"/>
            </w:tcBorders>
            <w:vAlign w:val="center"/>
          </w:tcPr>
          <w:p w14:paraId="27FED33A" w14:textId="448AA7FE" w:rsidR="008A6AA7" w:rsidRDefault="00170FC8">
            <w:pPr>
              <w:pStyle w:val="af0"/>
              <w:ind w:firstLineChars="100" w:firstLine="240"/>
              <w:jc w:val="both"/>
              <w:rPr>
                <w:sz w:val="24"/>
                <w:szCs w:val="24"/>
              </w:rPr>
            </w:pPr>
            <w:r>
              <w:rPr>
                <w:rFonts w:ascii="宋体" w:hAnsi="宋体" w:cs="宋体" w:hint="eastAsia"/>
                <w:color w:val="000000"/>
                <w:sz w:val="24"/>
                <w:szCs w:val="24"/>
              </w:rPr>
              <w:t>审计教学软件</w:t>
            </w:r>
          </w:p>
        </w:tc>
        <w:tc>
          <w:tcPr>
            <w:tcW w:w="885" w:type="dxa"/>
            <w:vAlign w:val="center"/>
          </w:tcPr>
          <w:p w14:paraId="75FA167C" w14:textId="77777777" w:rsidR="008A6AA7" w:rsidRDefault="00B470D6">
            <w:pPr>
              <w:pStyle w:val="af0"/>
              <w:jc w:val="both"/>
              <w:rPr>
                <w:rFonts w:ascii="微软雅黑" w:eastAsia="微软雅黑" w:hAnsi="微软雅黑"/>
                <w:sz w:val="24"/>
              </w:rPr>
            </w:pPr>
            <w:r>
              <w:rPr>
                <w:rStyle w:val="af"/>
                <w:rFonts w:ascii="微软雅黑" w:eastAsia="微软雅黑" w:hAnsi="微软雅黑" w:hint="eastAsia"/>
                <w:sz w:val="24"/>
              </w:rPr>
              <w:t>页数：</w:t>
            </w:r>
          </w:p>
        </w:tc>
        <w:tc>
          <w:tcPr>
            <w:tcW w:w="2910" w:type="dxa"/>
            <w:tcBorders>
              <w:top w:val="single" w:sz="4" w:space="0" w:color="auto"/>
              <w:bottom w:val="single" w:sz="4" w:space="0" w:color="auto"/>
            </w:tcBorders>
            <w:vAlign w:val="center"/>
          </w:tcPr>
          <w:p w14:paraId="163D78A7" w14:textId="77777777" w:rsidR="008A6AA7" w:rsidRDefault="00B470D6">
            <w:pPr>
              <w:pStyle w:val="af0"/>
              <w:ind w:firstLineChars="121" w:firstLine="290"/>
              <w:jc w:val="both"/>
              <w:rPr>
                <w:sz w:val="24"/>
              </w:rPr>
            </w:pPr>
            <w:r>
              <w:rPr>
                <w:rFonts w:hint="eastAsia"/>
                <w:sz w:val="24"/>
              </w:rPr>
              <w:t xml:space="preserve"> </w:t>
            </w:r>
          </w:p>
        </w:tc>
      </w:tr>
    </w:tbl>
    <w:tbl>
      <w:tblPr>
        <w:tblStyle w:val="ac"/>
        <w:tblpPr w:leftFromText="180" w:rightFromText="180" w:vertAnchor="text" w:horzAnchor="margin" w:tblpXSpec="center" w:tblpY="724"/>
        <w:tblW w:w="9351" w:type="dxa"/>
        <w:tblLayout w:type="fixed"/>
        <w:tblLook w:val="04A0" w:firstRow="1" w:lastRow="0" w:firstColumn="1" w:lastColumn="0" w:noHBand="0" w:noVBand="1"/>
      </w:tblPr>
      <w:tblGrid>
        <w:gridCol w:w="704"/>
        <w:gridCol w:w="992"/>
        <w:gridCol w:w="5954"/>
        <w:gridCol w:w="709"/>
        <w:gridCol w:w="992"/>
      </w:tblGrid>
      <w:tr w:rsidR="00170FC8" w14:paraId="0E108CD1" w14:textId="77777777" w:rsidTr="002E1756">
        <w:trPr>
          <w:trHeight w:val="1247"/>
        </w:trPr>
        <w:tc>
          <w:tcPr>
            <w:tcW w:w="704" w:type="dxa"/>
            <w:vAlign w:val="center"/>
          </w:tcPr>
          <w:p w14:paraId="72FE92F0" w14:textId="77777777" w:rsidR="00170FC8" w:rsidRDefault="00170FC8" w:rsidP="00170FC8">
            <w:pPr>
              <w:pStyle w:val="ab"/>
              <w:widowControl w:val="0"/>
              <w:jc w:val="center"/>
              <w:rPr>
                <w:rStyle w:val="ad"/>
                <w:b w:val="0"/>
                <w:szCs w:val="18"/>
              </w:rPr>
            </w:pPr>
            <w:r>
              <w:rPr>
                <w:rStyle w:val="ad"/>
                <w:rFonts w:hint="eastAsia"/>
                <w:szCs w:val="18"/>
              </w:rPr>
              <w:t>序号</w:t>
            </w:r>
          </w:p>
        </w:tc>
        <w:tc>
          <w:tcPr>
            <w:tcW w:w="992" w:type="dxa"/>
            <w:vAlign w:val="center"/>
          </w:tcPr>
          <w:p w14:paraId="2B57E3DF" w14:textId="77777777" w:rsidR="00170FC8" w:rsidRDefault="00170FC8" w:rsidP="00170FC8">
            <w:pPr>
              <w:pStyle w:val="ab"/>
              <w:widowControl w:val="0"/>
              <w:jc w:val="center"/>
              <w:rPr>
                <w:rStyle w:val="ad"/>
                <w:b w:val="0"/>
                <w:szCs w:val="18"/>
              </w:rPr>
            </w:pPr>
            <w:r>
              <w:rPr>
                <w:rStyle w:val="ad"/>
                <w:rFonts w:hint="eastAsia"/>
                <w:szCs w:val="18"/>
              </w:rPr>
              <w:t>名称</w:t>
            </w:r>
          </w:p>
        </w:tc>
        <w:tc>
          <w:tcPr>
            <w:tcW w:w="5954" w:type="dxa"/>
            <w:vAlign w:val="center"/>
          </w:tcPr>
          <w:p w14:paraId="65CD9E07" w14:textId="3C194D46" w:rsidR="00170FC8" w:rsidRDefault="00170FC8" w:rsidP="00170FC8">
            <w:pPr>
              <w:pStyle w:val="ab"/>
              <w:widowControl w:val="0"/>
              <w:jc w:val="center"/>
              <w:rPr>
                <w:rStyle w:val="ad"/>
                <w:b w:val="0"/>
                <w:sz w:val="20"/>
                <w:szCs w:val="20"/>
              </w:rPr>
            </w:pPr>
            <w:r>
              <w:rPr>
                <w:rFonts w:hint="eastAsia"/>
                <w:b/>
                <w:bCs/>
              </w:rPr>
              <w:t>软件功能及技术参数</w:t>
            </w:r>
          </w:p>
        </w:tc>
        <w:tc>
          <w:tcPr>
            <w:tcW w:w="709" w:type="dxa"/>
            <w:vAlign w:val="center"/>
          </w:tcPr>
          <w:p w14:paraId="203A5C8E" w14:textId="77777777" w:rsidR="00170FC8" w:rsidRDefault="00170FC8" w:rsidP="00170FC8">
            <w:pPr>
              <w:pStyle w:val="ab"/>
              <w:widowControl w:val="0"/>
              <w:jc w:val="center"/>
              <w:rPr>
                <w:rStyle w:val="ad"/>
                <w:b w:val="0"/>
                <w:szCs w:val="18"/>
              </w:rPr>
            </w:pPr>
            <w:r>
              <w:rPr>
                <w:rStyle w:val="ad"/>
                <w:rFonts w:hint="eastAsia"/>
                <w:szCs w:val="18"/>
              </w:rPr>
              <w:t>数量</w:t>
            </w:r>
          </w:p>
        </w:tc>
        <w:tc>
          <w:tcPr>
            <w:tcW w:w="992" w:type="dxa"/>
            <w:vAlign w:val="center"/>
          </w:tcPr>
          <w:p w14:paraId="79FD8627" w14:textId="77777777" w:rsidR="00170FC8" w:rsidRDefault="00170FC8" w:rsidP="00170FC8">
            <w:pPr>
              <w:pStyle w:val="ab"/>
              <w:widowControl w:val="0"/>
              <w:jc w:val="center"/>
              <w:rPr>
                <w:rStyle w:val="ad"/>
                <w:b w:val="0"/>
                <w:szCs w:val="18"/>
              </w:rPr>
            </w:pPr>
            <w:r>
              <w:rPr>
                <w:rStyle w:val="ad"/>
                <w:rFonts w:hint="eastAsia"/>
                <w:szCs w:val="18"/>
              </w:rPr>
              <w:t>金额（元）</w:t>
            </w:r>
          </w:p>
        </w:tc>
      </w:tr>
      <w:tr w:rsidR="00170FC8" w14:paraId="339B5BBE" w14:textId="77777777" w:rsidTr="002E1756">
        <w:trPr>
          <w:trHeight w:val="567"/>
        </w:trPr>
        <w:tc>
          <w:tcPr>
            <w:tcW w:w="704" w:type="dxa"/>
            <w:vAlign w:val="center"/>
          </w:tcPr>
          <w:p w14:paraId="2BF6F123" w14:textId="77777777" w:rsidR="00170FC8" w:rsidRDefault="00170FC8" w:rsidP="00B470D6">
            <w:pPr>
              <w:jc w:val="center"/>
              <w:textAlignment w:val="center"/>
              <w:rPr>
                <w:rStyle w:val="ad"/>
              </w:rPr>
            </w:pPr>
            <w:r w:rsidRPr="00B470D6">
              <w:rPr>
                <w:rFonts w:ascii="微软雅黑" w:eastAsia="微软雅黑" w:hAnsi="微软雅黑" w:cs="宋体" w:hint="eastAsia"/>
              </w:rPr>
              <w:t>1</w:t>
            </w:r>
          </w:p>
        </w:tc>
        <w:tc>
          <w:tcPr>
            <w:tcW w:w="992" w:type="dxa"/>
            <w:vAlign w:val="center"/>
          </w:tcPr>
          <w:p w14:paraId="3B8DA2EF" w14:textId="01CF02AD" w:rsidR="00170FC8" w:rsidRPr="00170FC8" w:rsidRDefault="00170FC8" w:rsidP="00170FC8">
            <w:pPr>
              <w:textAlignment w:val="center"/>
              <w:rPr>
                <w:rFonts w:ascii="微软雅黑" w:eastAsia="微软雅黑" w:hAnsi="微软雅黑" w:cs="宋体"/>
              </w:rPr>
            </w:pPr>
            <w:r w:rsidRPr="00170FC8">
              <w:rPr>
                <w:rFonts w:ascii="微软雅黑" w:eastAsia="微软雅黑" w:hAnsi="微软雅黑" w:cs="宋体" w:hint="eastAsia"/>
                <w:color w:val="000000"/>
                <w:sz w:val="21"/>
                <w:szCs w:val="21"/>
              </w:rPr>
              <w:t>审计教学软件</w:t>
            </w:r>
          </w:p>
        </w:tc>
        <w:tc>
          <w:tcPr>
            <w:tcW w:w="5954" w:type="dxa"/>
            <w:vAlign w:val="center"/>
          </w:tcPr>
          <w:p w14:paraId="06FC4E7B"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w:t>
            </w:r>
            <w:r w:rsidRPr="00170FC8">
              <w:rPr>
                <w:rFonts w:ascii="微软雅黑" w:eastAsia="微软雅黑" w:hAnsi="微软雅黑" w:cs="宋体" w:hint="eastAsia"/>
                <w:sz w:val="18"/>
                <w:szCs w:val="18"/>
              </w:rPr>
              <w:t>平台采用B/S架构，只需部署到用户服务器，客户机端无需安装其他软件即可通过浏览器直接访问；采用Oracle数据库和html5技术；</w:t>
            </w:r>
            <w:r w:rsidRPr="00170FC8">
              <w:rPr>
                <w:rFonts w:ascii="微软雅黑" w:eastAsia="微软雅黑" w:hAnsi="微软雅黑" w:cs="宋体" w:hint="eastAsia"/>
                <w:bCs/>
                <w:sz w:val="18"/>
                <w:szCs w:val="18"/>
              </w:rPr>
              <w:t>能支持基于校园网、互联网的应用。</w:t>
            </w:r>
            <w:r w:rsidRPr="00170FC8">
              <w:rPr>
                <w:rFonts w:ascii="微软雅黑" w:eastAsia="微软雅黑" w:hAnsi="微软雅黑" w:cs="宋体" w:hint="eastAsia"/>
                <w:sz w:val="18"/>
                <w:szCs w:val="18"/>
              </w:rPr>
              <w:t>且支持PC、手机以及平板等的操作使用；</w:t>
            </w:r>
          </w:p>
          <w:p w14:paraId="185B7DDB"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w:t>
            </w:r>
            <w:r w:rsidRPr="00170FC8">
              <w:rPr>
                <w:rFonts w:ascii="微软雅黑" w:eastAsia="微软雅黑" w:hAnsi="微软雅黑" w:cs="宋体" w:hint="eastAsia"/>
                <w:sz w:val="18"/>
                <w:szCs w:val="18"/>
              </w:rPr>
              <w:t>★平台支持二次开发，教师可以通过可视化的前台界面，随时添加会计相关资源，包括：课件资源、文本资源、图片资源、视频资源、音频资源、PDF、案例、实训题、试题等；并可任意编辑、调整课程结构；</w:t>
            </w:r>
          </w:p>
          <w:p w14:paraId="08F804BE"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3.</w:t>
            </w:r>
            <w:r w:rsidRPr="00170FC8">
              <w:rPr>
                <w:rFonts w:ascii="微软雅黑" w:eastAsia="微软雅黑" w:hAnsi="微软雅黑" w:cs="宋体" w:hint="eastAsia"/>
                <w:sz w:val="18"/>
                <w:szCs w:val="18"/>
              </w:rPr>
              <w:t>★平台具有独立的全仿真单据制作工具，该工具可将现实业务中的纸质单据处理成平台适用的、可反复填制并用于实践操作的全仿真模拟单据，并且提供浮框提醒、内容类型、内容格式、分值权重、字体选择，内容位置等一系列的人性化教学设计；</w:t>
            </w:r>
          </w:p>
          <w:p w14:paraId="2DDA99C2"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4.</w:t>
            </w:r>
            <w:r w:rsidRPr="00170FC8">
              <w:rPr>
                <w:rFonts w:ascii="微软雅黑" w:eastAsia="微软雅黑" w:hAnsi="微软雅黑" w:cs="宋体" w:hint="eastAsia"/>
                <w:sz w:val="18"/>
                <w:szCs w:val="18"/>
              </w:rPr>
              <w:t>★平台涵盖足够的实践教学资源：相关企业基本信息、操作视频、任务指引、教学课件、课堂训练、课后训练、理论试卷、实训试卷、课程简介、电子教案、法律法规等内容；</w:t>
            </w:r>
          </w:p>
          <w:p w14:paraId="36496BD0"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5.</w:t>
            </w:r>
            <w:r w:rsidRPr="00170FC8">
              <w:rPr>
                <w:rFonts w:ascii="微软雅黑" w:eastAsia="微软雅黑" w:hAnsi="微软雅黑" w:cs="宋体" w:hint="eastAsia"/>
                <w:sz w:val="18"/>
                <w:szCs w:val="18"/>
              </w:rPr>
              <w:t>教师可根据教学进度灵活控制学生的实训操作；</w:t>
            </w:r>
          </w:p>
          <w:p w14:paraId="39B9D737"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6.</w:t>
            </w:r>
            <w:r w:rsidRPr="00170FC8">
              <w:rPr>
                <w:rFonts w:ascii="微软雅黑" w:eastAsia="微软雅黑" w:hAnsi="微软雅黑" w:cs="宋体" w:hint="eastAsia"/>
                <w:sz w:val="18"/>
                <w:szCs w:val="18"/>
              </w:rPr>
              <w:t>★可根据教学需求设置不同的实</w:t>
            </w:r>
            <w:proofErr w:type="gramStart"/>
            <w:r w:rsidRPr="00170FC8">
              <w:rPr>
                <w:rFonts w:ascii="微软雅黑" w:eastAsia="微软雅黑" w:hAnsi="微软雅黑" w:cs="宋体" w:hint="eastAsia"/>
                <w:sz w:val="18"/>
                <w:szCs w:val="18"/>
              </w:rPr>
              <w:t>训任务</w:t>
            </w:r>
            <w:proofErr w:type="gramEnd"/>
            <w:r w:rsidRPr="00170FC8">
              <w:rPr>
                <w:rFonts w:ascii="微软雅黑" w:eastAsia="微软雅黑" w:hAnsi="微软雅黑" w:cs="宋体" w:hint="eastAsia"/>
                <w:sz w:val="18"/>
                <w:szCs w:val="18"/>
              </w:rPr>
              <w:t>模式（四种模式：自定义、引导、自测、考试），其中“自定义”模式须具有可随意切换不同模式的特征；“引导”模式须具有做题过程中出错后</w:t>
            </w:r>
            <w:proofErr w:type="gramStart"/>
            <w:r w:rsidRPr="00170FC8">
              <w:rPr>
                <w:rFonts w:ascii="微软雅黑" w:eastAsia="微软雅黑" w:hAnsi="微软雅黑" w:cs="宋体" w:hint="eastAsia"/>
                <w:sz w:val="18"/>
                <w:szCs w:val="18"/>
              </w:rPr>
              <w:t>自动报红提示</w:t>
            </w:r>
            <w:proofErr w:type="gramEnd"/>
            <w:r w:rsidRPr="00170FC8">
              <w:rPr>
                <w:rFonts w:ascii="微软雅黑" w:eastAsia="微软雅黑" w:hAnsi="微软雅黑" w:cs="宋体" w:hint="eastAsia"/>
                <w:sz w:val="18"/>
                <w:szCs w:val="18"/>
              </w:rPr>
              <w:t>功能，修正后红色自动消失；“自测”模式具有错题不提示的特征；“引导”、</w:t>
            </w:r>
            <w:r w:rsidRPr="00170FC8">
              <w:rPr>
                <w:rFonts w:ascii="微软雅黑" w:eastAsia="微软雅黑" w:hAnsi="微软雅黑" w:cs="宋体" w:hint="eastAsia"/>
                <w:sz w:val="18"/>
                <w:szCs w:val="18"/>
              </w:rPr>
              <w:lastRenderedPageBreak/>
              <w:t>“自测”模式具备反复交卷、成绩可自动覆盖前次的特征；引导，自测模式下教师可控制学生是否查看答案；“考试”模式须具有全仿真考试模式功能，不可重复交卷，做题过程中不能查看答案，不能查看得分，交卷后成绩立刻呈现；</w:t>
            </w:r>
          </w:p>
          <w:p w14:paraId="29822BDA"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7.</w:t>
            </w:r>
            <w:r w:rsidRPr="00170FC8">
              <w:rPr>
                <w:rFonts w:ascii="微软雅黑" w:eastAsia="微软雅黑" w:hAnsi="微软雅黑" w:cs="宋体" w:hint="eastAsia"/>
                <w:sz w:val="18"/>
                <w:szCs w:val="18"/>
              </w:rPr>
              <w:t>可实现对教学效果的全面检查：可查看并统计学生成绩、查看每个学生的答题详情、查看学生评价、错题查看呈红色显示、查看学生做题具体时间。学生实</w:t>
            </w:r>
            <w:proofErr w:type="gramStart"/>
            <w:r w:rsidRPr="00170FC8">
              <w:rPr>
                <w:rFonts w:ascii="微软雅黑" w:eastAsia="微软雅黑" w:hAnsi="微软雅黑" w:cs="宋体" w:hint="eastAsia"/>
                <w:sz w:val="18"/>
                <w:szCs w:val="18"/>
              </w:rPr>
              <w:t>训结果</w:t>
            </w:r>
            <w:proofErr w:type="gramEnd"/>
            <w:r w:rsidRPr="00170FC8">
              <w:rPr>
                <w:rFonts w:ascii="微软雅黑" w:eastAsia="微软雅黑" w:hAnsi="微软雅黑" w:cs="宋体" w:hint="eastAsia"/>
                <w:sz w:val="18"/>
                <w:szCs w:val="18"/>
              </w:rPr>
              <w:t>自动评测、并给出学生指导答案、收集实训（考核）成绩、对易错点统计分析，便于教师根据实际情况改进教学；</w:t>
            </w:r>
          </w:p>
          <w:p w14:paraId="01D91FFE"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8.</w:t>
            </w:r>
            <w:r w:rsidRPr="00170FC8">
              <w:rPr>
                <w:rFonts w:ascii="微软雅黑" w:eastAsia="微软雅黑" w:hAnsi="微软雅黑" w:cs="宋体" w:hint="eastAsia"/>
                <w:bCs/>
                <w:sz w:val="18"/>
                <w:szCs w:val="18"/>
              </w:rPr>
              <w:t>★</w:t>
            </w:r>
            <w:r w:rsidRPr="00170FC8">
              <w:rPr>
                <w:rFonts w:ascii="微软雅黑" w:eastAsia="微软雅黑" w:hAnsi="微软雅黑" w:cs="宋体" w:hint="eastAsia"/>
                <w:sz w:val="18"/>
                <w:szCs w:val="18"/>
              </w:rPr>
              <w:t>可组卷、组织发布考试、随时停止考试、精准检索查阅考试成绩，给出包括总分、总题数、百分制成绩等一系列的分析数据，并可随意筛选导出excel表，方便教师二次编辑；另外，还可导出每个班级学生的各个项目任务成绩的excel表，并自动计算每个任务的平均成绩、班级平均成绩以及各个学生的班级排名信息；</w:t>
            </w:r>
          </w:p>
          <w:p w14:paraId="01AD05EE"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9.</w:t>
            </w:r>
            <w:r w:rsidRPr="00170FC8">
              <w:rPr>
                <w:rFonts w:ascii="微软雅黑" w:eastAsia="微软雅黑" w:hAnsi="微软雅黑" w:cs="宋体" w:hint="eastAsia"/>
                <w:bCs/>
                <w:sz w:val="18"/>
                <w:szCs w:val="18"/>
              </w:rPr>
              <w:t>★</w:t>
            </w:r>
            <w:r w:rsidRPr="00170FC8">
              <w:rPr>
                <w:rFonts w:ascii="微软雅黑" w:eastAsia="微软雅黑" w:hAnsi="微软雅黑" w:cs="宋体" w:hint="eastAsia"/>
                <w:sz w:val="18"/>
                <w:szCs w:val="18"/>
              </w:rPr>
              <w:t>提供每个项目任务必备的理论要点和教学课件，且理论知识可随意添加和删除，以达到“做中学、学中做”一体化教学的目的；</w:t>
            </w:r>
          </w:p>
          <w:p w14:paraId="65C926D8"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10.</w:t>
            </w:r>
            <w:r w:rsidRPr="00170FC8">
              <w:rPr>
                <w:rFonts w:ascii="微软雅黑" w:eastAsia="微软雅黑" w:hAnsi="微软雅黑" w:cs="宋体" w:hint="eastAsia"/>
                <w:sz w:val="18"/>
                <w:szCs w:val="18"/>
              </w:rPr>
              <w:t>学生端与教师端所掌握的课程内容完全相同，便于学生自主学习，支持翻转课堂教学的实施；</w:t>
            </w:r>
          </w:p>
          <w:p w14:paraId="70E423D2"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11.</w:t>
            </w:r>
            <w:r w:rsidRPr="00170FC8">
              <w:rPr>
                <w:rFonts w:ascii="微软雅黑" w:eastAsia="微软雅黑" w:hAnsi="微软雅黑" w:cs="宋体" w:hint="eastAsia"/>
                <w:sz w:val="18"/>
                <w:szCs w:val="18"/>
              </w:rPr>
              <w:t>平台提供现实工作模拟视频短片，指导学生进入企业后如何尽快熟悉企业环境及工作流程；</w:t>
            </w:r>
          </w:p>
          <w:p w14:paraId="7B3F3568"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12.</w:t>
            </w:r>
            <w:r w:rsidRPr="00170FC8">
              <w:rPr>
                <w:rFonts w:ascii="微软雅黑" w:eastAsia="微软雅黑" w:hAnsi="微软雅黑" w:cs="宋体" w:hint="eastAsia"/>
                <w:sz w:val="18"/>
                <w:szCs w:val="18"/>
              </w:rPr>
              <w:t>教师可在任意教学阶段开放或者禁止学生查看答案及明细，也可在学生完成答题后开放答案，并可在不同模式下实现；</w:t>
            </w:r>
          </w:p>
          <w:p w14:paraId="42F0DC61"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13.</w:t>
            </w:r>
            <w:r w:rsidRPr="00170FC8">
              <w:rPr>
                <w:rFonts w:ascii="微软雅黑" w:eastAsia="微软雅黑" w:hAnsi="微软雅黑" w:cs="宋体" w:hint="eastAsia"/>
                <w:sz w:val="18"/>
                <w:szCs w:val="18"/>
              </w:rPr>
              <w:t>可在实</w:t>
            </w:r>
            <w:proofErr w:type="gramStart"/>
            <w:r w:rsidRPr="00170FC8">
              <w:rPr>
                <w:rFonts w:ascii="微软雅黑" w:eastAsia="微软雅黑" w:hAnsi="微软雅黑" w:cs="宋体" w:hint="eastAsia"/>
                <w:sz w:val="18"/>
                <w:szCs w:val="18"/>
              </w:rPr>
              <w:t>训过程</w:t>
            </w:r>
            <w:proofErr w:type="gramEnd"/>
            <w:r w:rsidRPr="00170FC8">
              <w:rPr>
                <w:rFonts w:ascii="微软雅黑" w:eastAsia="微软雅黑" w:hAnsi="微软雅黑" w:cs="宋体" w:hint="eastAsia"/>
                <w:sz w:val="18"/>
                <w:szCs w:val="18"/>
              </w:rPr>
              <w:t>中自动给学生提示和引导，包含</w:t>
            </w:r>
            <w:proofErr w:type="gramStart"/>
            <w:r w:rsidRPr="00170FC8">
              <w:rPr>
                <w:rFonts w:ascii="微软雅黑" w:eastAsia="微软雅黑" w:hAnsi="微软雅黑" w:cs="宋体" w:hint="eastAsia"/>
                <w:sz w:val="18"/>
                <w:szCs w:val="18"/>
              </w:rPr>
              <w:t>题干部</w:t>
            </w:r>
            <w:proofErr w:type="gramEnd"/>
            <w:r w:rsidRPr="00170FC8">
              <w:rPr>
                <w:rFonts w:ascii="微软雅黑" w:eastAsia="微软雅黑" w:hAnsi="微软雅黑" w:cs="宋体" w:hint="eastAsia"/>
                <w:sz w:val="18"/>
                <w:szCs w:val="18"/>
              </w:rPr>
              <w:t>分内容和做题部分的浮框显示部分等，亦可以给学生在实</w:t>
            </w:r>
            <w:proofErr w:type="gramStart"/>
            <w:r w:rsidRPr="00170FC8">
              <w:rPr>
                <w:rFonts w:ascii="微软雅黑" w:eastAsia="微软雅黑" w:hAnsi="微软雅黑" w:cs="宋体" w:hint="eastAsia"/>
                <w:sz w:val="18"/>
                <w:szCs w:val="18"/>
              </w:rPr>
              <w:t>训过程</w:t>
            </w:r>
            <w:proofErr w:type="gramEnd"/>
            <w:r w:rsidRPr="00170FC8">
              <w:rPr>
                <w:rFonts w:ascii="微软雅黑" w:eastAsia="微软雅黑" w:hAnsi="微软雅黑" w:cs="宋体" w:hint="eastAsia"/>
                <w:sz w:val="18"/>
                <w:szCs w:val="18"/>
              </w:rPr>
              <w:t>中查看得分权限，起到辅助学习的作用；</w:t>
            </w:r>
          </w:p>
          <w:p w14:paraId="2D4349FC"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14.</w:t>
            </w:r>
            <w:r w:rsidRPr="00170FC8">
              <w:rPr>
                <w:rFonts w:ascii="微软雅黑" w:eastAsia="微软雅黑" w:hAnsi="微软雅黑" w:cs="宋体" w:hint="eastAsia"/>
                <w:sz w:val="18"/>
                <w:szCs w:val="18"/>
              </w:rPr>
              <w:t>★平台不设用户数量和课程数量限制，都可以无限添加。并无加密狗设置，操作更便捷；</w:t>
            </w:r>
          </w:p>
          <w:p w14:paraId="097A0CBC"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15.</w:t>
            </w:r>
            <w:r w:rsidRPr="00170FC8">
              <w:rPr>
                <w:rFonts w:ascii="微软雅黑" w:eastAsia="微软雅黑" w:hAnsi="微软雅黑" w:cs="宋体" w:hint="eastAsia"/>
                <w:sz w:val="18"/>
                <w:szCs w:val="18"/>
              </w:rPr>
              <w:t>提供课程所需训练的项目和任务，同时提供每个项目任务的实训指南和提示，另提供清晰的实训资料、实训要求和全仿真的原始凭证；</w:t>
            </w:r>
          </w:p>
          <w:p w14:paraId="2A474703"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16.</w:t>
            </w:r>
            <w:r w:rsidRPr="00170FC8">
              <w:rPr>
                <w:rFonts w:ascii="微软雅黑" w:eastAsia="微软雅黑" w:hAnsi="微软雅黑" w:cs="宋体" w:hint="eastAsia"/>
                <w:sz w:val="18"/>
                <w:szCs w:val="18"/>
              </w:rPr>
              <w:t>按照实践教学的要求和实践教学课时的分配设计实</w:t>
            </w:r>
            <w:proofErr w:type="gramStart"/>
            <w:r w:rsidRPr="00170FC8">
              <w:rPr>
                <w:rFonts w:ascii="微软雅黑" w:eastAsia="微软雅黑" w:hAnsi="微软雅黑" w:cs="宋体" w:hint="eastAsia"/>
                <w:sz w:val="18"/>
                <w:szCs w:val="18"/>
              </w:rPr>
              <w:t>训项目</w:t>
            </w:r>
            <w:proofErr w:type="gramEnd"/>
            <w:r w:rsidRPr="00170FC8">
              <w:rPr>
                <w:rFonts w:ascii="微软雅黑" w:eastAsia="微软雅黑" w:hAnsi="微软雅黑" w:cs="宋体" w:hint="eastAsia"/>
                <w:sz w:val="18"/>
                <w:szCs w:val="18"/>
              </w:rPr>
              <w:t>和任务；</w:t>
            </w:r>
          </w:p>
          <w:p w14:paraId="0B7C1935"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17.</w:t>
            </w:r>
            <w:r w:rsidRPr="00170FC8">
              <w:rPr>
                <w:rFonts w:ascii="微软雅黑" w:eastAsia="微软雅黑" w:hAnsi="微软雅黑" w:cs="宋体" w:hint="eastAsia"/>
                <w:sz w:val="18"/>
                <w:szCs w:val="18"/>
              </w:rPr>
              <w:t>同一课程前后数据要保证连贯性，每门课依托一个企业做成连贯账；</w:t>
            </w:r>
          </w:p>
          <w:p w14:paraId="32DFB4EF"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18.</w:t>
            </w:r>
            <w:r w:rsidRPr="00170FC8">
              <w:rPr>
                <w:rFonts w:ascii="微软雅黑" w:eastAsia="微软雅黑" w:hAnsi="微软雅黑" w:cs="宋体" w:hint="eastAsia"/>
                <w:sz w:val="18"/>
                <w:szCs w:val="18"/>
              </w:rPr>
              <w:t>★为方便做题，实训题目中给出作为已知条件的凭证、单据须具有可随时弹出（并可多张一并弹出）、关闭、可在平台整个界面窗口内向各个方向随意拖动，并可浮于文字表面，随意放大缩小；</w:t>
            </w:r>
          </w:p>
          <w:p w14:paraId="4B2D14E2"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lastRenderedPageBreak/>
              <w:t>19.</w:t>
            </w:r>
            <w:r w:rsidRPr="00170FC8">
              <w:rPr>
                <w:rFonts w:ascii="微软雅黑" w:eastAsia="微软雅黑" w:hAnsi="微软雅黑" w:cs="宋体" w:hint="eastAsia"/>
                <w:sz w:val="18"/>
                <w:szCs w:val="18"/>
              </w:rPr>
              <w:t>实训内容一级框架列表按典型工作项目排列，各个项目下级列表为各个任务，每个任务内包含知识准备、教学课件、微课、企业基本信息等，任务下级列表为课堂训练（包含任务训练题）、课后训练（包含任务训练题）。达到专业实践能力教学由易到难、设计合理、知识循序渐进的科学授课模式，具体按照课程→项目→任务→具体实训内容的结构展现并应用于实践教学过程；</w:t>
            </w:r>
          </w:p>
          <w:p w14:paraId="1B86F6B3"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20.</w:t>
            </w:r>
            <w:r w:rsidRPr="00170FC8">
              <w:rPr>
                <w:rFonts w:ascii="微软雅黑" w:eastAsia="微软雅黑" w:hAnsi="微软雅黑" w:cs="宋体" w:hint="eastAsia"/>
                <w:sz w:val="18"/>
                <w:szCs w:val="18"/>
              </w:rPr>
              <w:t>在同一平台、同一个目录树框架下运行，无需反复切换功能目录树，方便教学管理、资源管理、人员管理、系统管理等操作。</w:t>
            </w:r>
          </w:p>
          <w:p w14:paraId="23B2E747"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21.</w:t>
            </w:r>
            <w:r w:rsidRPr="00170FC8">
              <w:rPr>
                <w:rFonts w:ascii="微软雅黑" w:eastAsia="微软雅黑" w:hAnsi="微软雅黑" w:cs="宋体" w:hint="eastAsia"/>
                <w:sz w:val="18"/>
                <w:szCs w:val="18"/>
              </w:rPr>
              <w:t>支持管理员用EXCEL表格导入学生账号，允许管理员修改所有教师账号和导入系统的学生账号。平台可实现多门课程账号一站式登录，学生账号一次性导入，不需要重复创建及多次登录。</w:t>
            </w:r>
          </w:p>
          <w:p w14:paraId="215F55C1"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22.</w:t>
            </w:r>
            <w:r w:rsidRPr="00170FC8">
              <w:rPr>
                <w:rFonts w:ascii="微软雅黑" w:eastAsia="微软雅黑" w:hAnsi="微软雅黑" w:cs="宋体" w:hint="eastAsia"/>
                <w:sz w:val="18"/>
                <w:szCs w:val="18"/>
              </w:rPr>
              <w:t>平台除一个超级管理员用户外，还配置三种角色，管理员，教师和学生，三种角色都可根据教学需要选择隐藏或者开放平台超级管理员的各项操作功能（超级管理员的“系统管理”功能除外），即（普通）管理员、教师、学生的操作功能可自由增减、灵活控制，以适应不同的教学需求。</w:t>
            </w:r>
          </w:p>
          <w:p w14:paraId="6169811D"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23.</w:t>
            </w:r>
            <w:r w:rsidRPr="00170FC8">
              <w:rPr>
                <w:rFonts w:ascii="微软雅黑" w:eastAsia="微软雅黑" w:hAnsi="微软雅黑" w:cs="宋体" w:hint="eastAsia"/>
                <w:sz w:val="18"/>
                <w:szCs w:val="18"/>
              </w:rPr>
              <w:t>平台具有模糊答案功能，即允许学生采用与标准答案不同的答案表达方式，评分系统能够智能识别答案是否正确，答案处理灵活多样。</w:t>
            </w:r>
          </w:p>
          <w:p w14:paraId="278B11A0" w14:textId="77777777" w:rsidR="00170FC8" w:rsidRPr="00170FC8" w:rsidRDefault="00170FC8" w:rsidP="00170FC8">
            <w:pPr>
              <w:spacing w:line="400" w:lineRule="exact"/>
              <w:rPr>
                <w:rFonts w:ascii="微软雅黑" w:eastAsia="微软雅黑" w:hAnsi="微软雅黑" w:cs="宋体"/>
                <w:sz w:val="18"/>
                <w:szCs w:val="18"/>
              </w:rPr>
            </w:pPr>
            <w:r w:rsidRPr="00170FC8">
              <w:rPr>
                <w:rFonts w:ascii="微软雅黑" w:eastAsia="微软雅黑" w:hAnsi="微软雅黑" w:cs="宋体" w:hint="eastAsia"/>
                <w:b/>
                <w:sz w:val="18"/>
                <w:szCs w:val="18"/>
              </w:rPr>
              <w:t>24.</w:t>
            </w:r>
            <w:r w:rsidRPr="00170FC8">
              <w:rPr>
                <w:rFonts w:ascii="微软雅黑" w:eastAsia="微软雅黑" w:hAnsi="微软雅黑" w:cs="宋体" w:hint="eastAsia"/>
                <w:sz w:val="18"/>
                <w:szCs w:val="18"/>
              </w:rPr>
              <w:t>课程可自由复制，在复制课程的基础上设计出教师本人的个性化专属课程，复制课程可自由编辑，并可添加平台支持的各种资源形式，同时可选择是否共享课程。</w:t>
            </w:r>
          </w:p>
          <w:p w14:paraId="1D2FE3AB" w14:textId="77777777" w:rsidR="00170FC8" w:rsidRPr="00170FC8" w:rsidRDefault="00170FC8" w:rsidP="00170FC8">
            <w:pPr>
              <w:overflowPunct w:val="0"/>
              <w:spacing w:line="360" w:lineRule="auto"/>
              <w:rPr>
                <w:rFonts w:ascii="微软雅黑" w:eastAsia="微软雅黑" w:hAnsi="微软雅黑" w:cs="宋体"/>
                <w:sz w:val="18"/>
                <w:szCs w:val="18"/>
              </w:rPr>
            </w:pPr>
            <w:r w:rsidRPr="00170FC8">
              <w:rPr>
                <w:rFonts w:ascii="微软雅黑" w:eastAsia="微软雅黑" w:hAnsi="微软雅黑" w:cs="宋体" w:hint="eastAsia"/>
                <w:b/>
                <w:bCs/>
                <w:sz w:val="18"/>
                <w:szCs w:val="18"/>
              </w:rPr>
              <w:t>25.</w:t>
            </w:r>
            <w:r w:rsidRPr="00170FC8">
              <w:rPr>
                <w:rFonts w:ascii="微软雅黑" w:eastAsia="微软雅黑" w:hAnsi="微软雅黑" w:cs="宋体" w:hint="eastAsia"/>
                <w:sz w:val="18"/>
                <w:szCs w:val="18"/>
              </w:rPr>
              <w:t>审计实务教学软件至少包含以下八个项目：</w:t>
            </w:r>
          </w:p>
          <w:p w14:paraId="513DE7F8"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一、承接审计业务：任务一、初始审计职业:知识准备、教学课件、实训任务（课堂训练≥6个、课后训练≥3个）；任务二、签订审计业务约定书:知识准备、教学课件、实训任务（课堂训练≥2个、课后训练≥1个）；任务三、审计计划业务:知识准备、教学课件、实训任务（课堂训练≥6个）；</w:t>
            </w:r>
          </w:p>
          <w:p w14:paraId="4EF8EE8F"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项目二、实施风险评估程序：任务一、实施风险评估程序:知识准备、教学课件、实训任务（课堂训练≥2个）；任务二、实施进一步审计程序:知识准备、教学课件、实训任务（课堂训练≥2个）；</w:t>
            </w:r>
          </w:p>
          <w:p w14:paraId="3EE4B925"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三、销售与收款循环程序：任务一、审计营业收入:知识准备、教学课件、实训任务（课堂训练≥5个）；任务二、审计应收账款:知识准备、教学课件、实训任务（课堂训练≥4个）；任务三、审计预收账款:知识准备、教学课件、实训任务（课堂训练≥3个）；任务四、审计销售费用:知识准备、教学课件、实训任务（课堂训练≥4个）；</w:t>
            </w:r>
          </w:p>
          <w:p w14:paraId="679F8812"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项目四、采购与付款循环审计：任务一、审计应付账款:知识准备、教学课件、实训任务（课堂训练≥4个）；任务二、审计固定资产及累计:知识准备、教学课件、实训任务（课堂训练≥4个）；任务三、审计预付</w:t>
            </w:r>
            <w:r w:rsidRPr="00170FC8">
              <w:rPr>
                <w:rFonts w:ascii="微软雅黑" w:eastAsia="微软雅黑" w:hAnsi="微软雅黑" w:cs="宋体" w:hint="eastAsia"/>
                <w:sz w:val="18"/>
                <w:szCs w:val="18"/>
              </w:rPr>
              <w:lastRenderedPageBreak/>
              <w:t>账款:知识准备、教学课件、实训任务（课堂训练≥4个）；任务四、审计管理费用:知识准备、教学课件、实训任务（课堂训练≥3个）；</w:t>
            </w:r>
          </w:p>
          <w:p w14:paraId="6E340D40"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五、生产与存货循环审计：任务一、审计存货:知识准备、教学课件、实训任务（课堂训练≥7个）；任务二、审计营业成本:知识准备、教学课件、实训任务（课堂训练≥4个）；任务三、审计应付职工薪酬:知识准备、教学课件、实训任务（课堂训练≥4个）；</w:t>
            </w:r>
          </w:p>
          <w:p w14:paraId="5DED53F9"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六、筹资与投资循环审计：任务一、审计借款:知识准备、教学课件、实训任务（课堂训练≥6个）；任务二、审计实收资本:知识准备、教学课件、实训任务（课堂训练≥2个）；任务三、审计交易性金融资产:知识准备、教学课件、实训任务（课堂训练≥6个）；</w:t>
            </w:r>
          </w:p>
          <w:p w14:paraId="74BB5DE2"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项目七、货币资金审计：知识准备、教学课件、实训任务（课堂训练≥7个）；</w:t>
            </w:r>
          </w:p>
          <w:p w14:paraId="530D8C8E" w14:textId="77777777" w:rsidR="00170FC8" w:rsidRPr="00170FC8" w:rsidRDefault="00170FC8" w:rsidP="00170FC8">
            <w:pPr>
              <w:overflowPunct w:val="0"/>
              <w:ind w:firstLineChars="200" w:firstLine="360"/>
              <w:rPr>
                <w:rFonts w:ascii="微软雅黑" w:eastAsia="微软雅黑" w:hAnsi="微软雅黑" w:cs="宋体"/>
                <w:sz w:val="18"/>
                <w:szCs w:val="18"/>
              </w:rPr>
            </w:pPr>
            <w:r w:rsidRPr="00170FC8">
              <w:rPr>
                <w:rFonts w:ascii="微软雅黑" w:eastAsia="微软雅黑" w:hAnsi="微软雅黑" w:cs="宋体" w:hint="eastAsia"/>
                <w:sz w:val="18"/>
                <w:szCs w:val="18"/>
              </w:rPr>
              <w:t>项目八、出具审计报告：任务一、无保留意见审计报告:知识准备、教学课件、实训任务（课堂训练≥1个、课后训练≥1个）；任务二、非无保留意见审计报告:知识准备、教学课件、实训任务（课堂训练≥1个、课后训练≥2个）；</w:t>
            </w:r>
          </w:p>
          <w:p w14:paraId="43B06EC9" w14:textId="49D5FB54" w:rsidR="00170FC8" w:rsidRPr="00170FC8" w:rsidRDefault="00170FC8" w:rsidP="00170FC8">
            <w:pPr>
              <w:ind w:firstLineChars="200" w:firstLine="360"/>
              <w:textAlignment w:val="center"/>
              <w:rPr>
                <w:rFonts w:ascii="微软雅黑" w:eastAsia="微软雅黑" w:hAnsi="微软雅黑" w:cs="宋体"/>
                <w:color w:val="666666"/>
                <w:sz w:val="18"/>
                <w:szCs w:val="18"/>
                <w:shd w:val="clear" w:color="auto" w:fill="FFFFFF"/>
              </w:rPr>
            </w:pPr>
            <w:r w:rsidRPr="00170FC8">
              <w:rPr>
                <w:rFonts w:ascii="微软雅黑" w:eastAsia="微软雅黑" w:hAnsi="微软雅黑" w:cs="宋体" w:hint="eastAsia"/>
                <w:color w:val="000000"/>
                <w:sz w:val="18"/>
                <w:szCs w:val="18"/>
              </w:rPr>
              <w:t>审计实务课程必须按照审计工作流程贯穿课程始终，运用企业真实账簿票据作为任务训练的原始凭证，是所采购审计课程的核心参数，必须满足。</w:t>
            </w:r>
          </w:p>
        </w:tc>
        <w:tc>
          <w:tcPr>
            <w:tcW w:w="709" w:type="dxa"/>
            <w:vAlign w:val="center"/>
          </w:tcPr>
          <w:p w14:paraId="51E37047" w14:textId="0F2EFBA4" w:rsidR="00170FC8" w:rsidRPr="00170FC8" w:rsidRDefault="00170FC8" w:rsidP="00170FC8">
            <w:pPr>
              <w:textAlignment w:val="center"/>
              <w:rPr>
                <w:rFonts w:ascii="微软雅黑" w:eastAsia="微软雅黑" w:hAnsi="微软雅黑" w:cs="宋体"/>
                <w:sz w:val="18"/>
                <w:szCs w:val="18"/>
              </w:rPr>
            </w:pPr>
            <w:r w:rsidRPr="00170FC8">
              <w:rPr>
                <w:rFonts w:ascii="微软雅黑" w:eastAsia="微软雅黑" w:hAnsi="微软雅黑" w:cs="宋体" w:hint="eastAsia"/>
              </w:rPr>
              <w:lastRenderedPageBreak/>
              <w:t>1套</w:t>
            </w:r>
          </w:p>
        </w:tc>
        <w:tc>
          <w:tcPr>
            <w:tcW w:w="992" w:type="dxa"/>
            <w:vAlign w:val="center"/>
          </w:tcPr>
          <w:p w14:paraId="1D5727B7" w14:textId="77777777" w:rsidR="00170FC8" w:rsidRDefault="00170FC8" w:rsidP="00170FC8">
            <w:pPr>
              <w:textAlignment w:val="center"/>
              <w:rPr>
                <w:rFonts w:ascii="宋体" w:hAnsi="宋体" w:cs="宋体"/>
              </w:rPr>
            </w:pPr>
          </w:p>
        </w:tc>
      </w:tr>
      <w:tr w:rsidR="008B5CD5" w14:paraId="67063D47" w14:textId="77777777" w:rsidTr="00887C64">
        <w:trPr>
          <w:trHeight w:val="567"/>
        </w:trPr>
        <w:tc>
          <w:tcPr>
            <w:tcW w:w="704" w:type="dxa"/>
            <w:vAlign w:val="center"/>
          </w:tcPr>
          <w:p w14:paraId="6A1B4DB4" w14:textId="1E2C685D" w:rsidR="008B5CD5" w:rsidRDefault="008B5CD5" w:rsidP="00170FC8">
            <w:pPr>
              <w:textAlignment w:val="center"/>
              <w:rPr>
                <w:rStyle w:val="ad"/>
              </w:rPr>
            </w:pPr>
            <w:r>
              <w:rPr>
                <w:rFonts w:asciiTheme="majorEastAsia" w:eastAsiaTheme="majorEastAsia" w:hAnsiTheme="majorEastAsia" w:cs="Arial" w:hint="eastAsia"/>
              </w:rPr>
              <w:lastRenderedPageBreak/>
              <w:t>合计</w:t>
            </w:r>
          </w:p>
        </w:tc>
        <w:tc>
          <w:tcPr>
            <w:tcW w:w="7655" w:type="dxa"/>
            <w:gridSpan w:val="3"/>
            <w:vAlign w:val="center"/>
          </w:tcPr>
          <w:p w14:paraId="302CD0DD" w14:textId="519EADDD" w:rsidR="008B5CD5" w:rsidRDefault="008B5CD5" w:rsidP="00170FC8">
            <w:pPr>
              <w:textAlignment w:val="center"/>
              <w:rPr>
                <w:rFonts w:ascii="宋体" w:hAnsi="宋体" w:cs="宋体"/>
              </w:rPr>
            </w:pPr>
            <w:r>
              <w:rPr>
                <w:rFonts w:ascii="宋体" w:hAnsi="宋体" w:cs="宋体" w:hint="eastAsia"/>
              </w:rPr>
              <w:t>人民币大写：</w:t>
            </w:r>
          </w:p>
        </w:tc>
        <w:tc>
          <w:tcPr>
            <w:tcW w:w="992" w:type="dxa"/>
            <w:vAlign w:val="center"/>
          </w:tcPr>
          <w:p w14:paraId="42558CC5" w14:textId="77777777" w:rsidR="008B5CD5" w:rsidRDefault="008B5CD5" w:rsidP="00170FC8">
            <w:pPr>
              <w:textAlignment w:val="center"/>
              <w:rPr>
                <w:rFonts w:ascii="宋体" w:hAnsi="宋体" w:cs="宋体"/>
              </w:rPr>
            </w:pPr>
          </w:p>
        </w:tc>
      </w:tr>
    </w:tbl>
    <w:p w14:paraId="3C2F2117" w14:textId="77777777" w:rsidR="008A6AA7" w:rsidRDefault="008A6AA7">
      <w:pPr>
        <w:pStyle w:val="ab"/>
        <w:spacing w:before="0" w:beforeAutospacing="0" w:after="0" w:afterAutospacing="0"/>
      </w:pPr>
    </w:p>
    <w:p w14:paraId="138E98C6" w14:textId="6CBDF657" w:rsidR="00FB650B" w:rsidRDefault="00FB650B">
      <w:pPr>
        <w:pStyle w:val="ab"/>
        <w:spacing w:before="0" w:beforeAutospacing="0" w:after="0" w:afterAutospacing="0"/>
        <w:rPr>
          <w:sz w:val="22"/>
          <w:szCs w:val="22"/>
        </w:rPr>
      </w:pPr>
      <w:r>
        <w:rPr>
          <w:rFonts w:hint="eastAsia"/>
        </w:rPr>
        <w:t>备注：</w:t>
      </w:r>
      <w:r w:rsidR="00E16C01">
        <w:rPr>
          <w:rFonts w:hint="eastAsia"/>
        </w:rPr>
        <w:t>1、</w:t>
      </w:r>
      <w:r>
        <w:rPr>
          <w:rFonts w:hint="eastAsia"/>
          <w:sz w:val="22"/>
          <w:szCs w:val="22"/>
        </w:rPr>
        <w:t>以上报价含税、运输、安装调试；</w:t>
      </w:r>
    </w:p>
    <w:p w14:paraId="46DDAC90" w14:textId="1A21FC5E" w:rsidR="00E16C01" w:rsidRDefault="00E16C01">
      <w:pPr>
        <w:pStyle w:val="ab"/>
        <w:spacing w:before="0" w:beforeAutospacing="0" w:after="0" w:afterAutospacing="0"/>
        <w:rPr>
          <w:rFonts w:hint="eastAsia"/>
          <w:sz w:val="22"/>
          <w:szCs w:val="22"/>
        </w:rPr>
      </w:pPr>
      <w:r>
        <w:rPr>
          <w:rFonts w:hint="eastAsia"/>
          <w:sz w:val="22"/>
          <w:szCs w:val="22"/>
        </w:rPr>
        <w:t xml:space="preserve"> </w:t>
      </w:r>
      <w:r>
        <w:rPr>
          <w:sz w:val="22"/>
          <w:szCs w:val="22"/>
        </w:rPr>
        <w:t xml:space="preserve">      </w:t>
      </w:r>
      <w:r>
        <w:rPr>
          <w:rFonts w:hint="eastAsia"/>
          <w:sz w:val="22"/>
          <w:szCs w:val="22"/>
        </w:rPr>
        <w:t>2、</w:t>
      </w:r>
      <w:r w:rsidR="006C7748">
        <w:rPr>
          <w:rFonts w:hint="eastAsia"/>
          <w:sz w:val="22"/>
          <w:szCs w:val="22"/>
        </w:rPr>
        <w:t>以上</w:t>
      </w:r>
      <w:r>
        <w:rPr>
          <w:rFonts w:hint="eastAsia"/>
          <w:sz w:val="22"/>
          <w:szCs w:val="22"/>
        </w:rPr>
        <w:t>软件质保期3年</w:t>
      </w:r>
      <w:r w:rsidR="006C7748">
        <w:rPr>
          <w:rFonts w:hint="eastAsia"/>
          <w:sz w:val="22"/>
          <w:szCs w:val="22"/>
        </w:rPr>
        <w:t>。</w:t>
      </w:r>
    </w:p>
    <w:p w14:paraId="34DDEFE0" w14:textId="2864ECAB" w:rsidR="00FB650B" w:rsidRDefault="00FB650B">
      <w:pPr>
        <w:pStyle w:val="ab"/>
        <w:spacing w:before="0" w:beforeAutospacing="0" w:after="0" w:afterAutospacing="0"/>
      </w:pPr>
      <w:r>
        <w:rPr>
          <w:rFonts w:hint="eastAsia"/>
        </w:rPr>
        <w:t xml:space="preserve"> </w:t>
      </w:r>
      <w:r>
        <w:t xml:space="preserve">   </w:t>
      </w:r>
    </w:p>
    <w:p w14:paraId="7FE1C4FD" w14:textId="2A0A7BA9" w:rsidR="008A6AA7" w:rsidRDefault="008A6AA7">
      <w:pPr>
        <w:pStyle w:val="ab"/>
        <w:spacing w:before="0" w:beforeAutospacing="0" w:after="0" w:afterAutospacing="0"/>
      </w:pPr>
    </w:p>
    <w:p w14:paraId="6F36BCC3" w14:textId="77777777" w:rsidR="00FB650B" w:rsidRDefault="00FB650B">
      <w:pPr>
        <w:pStyle w:val="ab"/>
        <w:spacing w:before="0" w:beforeAutospacing="0" w:after="0" w:afterAutospacing="0"/>
      </w:pPr>
    </w:p>
    <w:p w14:paraId="134F2DC7" w14:textId="77777777" w:rsidR="008A6AA7" w:rsidRDefault="008A6AA7">
      <w:pPr>
        <w:pStyle w:val="ab"/>
        <w:spacing w:before="0" w:beforeAutospacing="0" w:after="0" w:afterAutospacing="0"/>
      </w:pPr>
    </w:p>
    <w:p w14:paraId="5F9BD52D" w14:textId="77777777" w:rsidR="008A6AA7" w:rsidRDefault="00B470D6" w:rsidP="008B5CD5">
      <w:pPr>
        <w:pStyle w:val="ab"/>
        <w:spacing w:before="0" w:beforeAutospacing="0" w:after="0" w:afterAutospacing="0"/>
        <w:ind w:firstLineChars="2100" w:firstLine="5040"/>
      </w:pPr>
      <w:r>
        <w:rPr>
          <w:rFonts w:hint="eastAsia"/>
        </w:rPr>
        <w:t>报价单位（盖章）：</w:t>
      </w:r>
    </w:p>
    <w:p w14:paraId="2C796392" w14:textId="26480334" w:rsidR="00B470D6" w:rsidRDefault="00B470D6">
      <w:pPr>
        <w:pStyle w:val="ab"/>
        <w:spacing w:before="0" w:beforeAutospacing="0" w:after="0" w:afterAutospacing="0"/>
      </w:pPr>
    </w:p>
    <w:p w14:paraId="33AF9A17" w14:textId="77777777" w:rsidR="00B470D6" w:rsidRDefault="00B470D6">
      <w:pPr>
        <w:rPr>
          <w:rFonts w:ascii="宋体" w:hAnsi="宋体" w:cs="宋体"/>
          <w:sz w:val="24"/>
          <w:szCs w:val="24"/>
        </w:rPr>
      </w:pPr>
      <w:r>
        <w:br w:type="page"/>
      </w:r>
    </w:p>
    <w:p w14:paraId="66227DFA" w14:textId="77777777" w:rsidR="00B470D6" w:rsidRDefault="00B470D6" w:rsidP="00B470D6">
      <w:pPr>
        <w:pStyle w:val="ab"/>
        <w:spacing w:before="0" w:beforeAutospacing="0" w:after="0" w:afterAutospacing="0"/>
        <w:ind w:firstLine="357"/>
      </w:pPr>
      <w:r>
        <w:rPr>
          <w:rFonts w:hint="eastAsia"/>
        </w:rPr>
        <w:lastRenderedPageBreak/>
        <w:t>密封报价封条横版如下：</w:t>
      </w:r>
    </w:p>
    <w:p w14:paraId="5447CF76" w14:textId="77777777" w:rsidR="00B470D6" w:rsidRDefault="00B470D6" w:rsidP="00B470D6">
      <w:pPr>
        <w:pStyle w:val="ab"/>
        <w:spacing w:before="0" w:beforeAutospacing="0" w:after="0" w:afterAutospacing="0"/>
        <w:ind w:firstLine="357"/>
      </w:pPr>
    </w:p>
    <w:tbl>
      <w:tblPr>
        <w:tblStyle w:val="1"/>
        <w:tblW w:w="8784" w:type="dxa"/>
        <w:tblLayout w:type="fixed"/>
        <w:tblLook w:val="04A0" w:firstRow="1" w:lastRow="0" w:firstColumn="1" w:lastColumn="0" w:noHBand="0" w:noVBand="1"/>
      </w:tblPr>
      <w:tblGrid>
        <w:gridCol w:w="8784"/>
      </w:tblGrid>
      <w:tr w:rsidR="00B470D6" w14:paraId="36AA0EE8" w14:textId="77777777" w:rsidTr="003F3930">
        <w:tc>
          <w:tcPr>
            <w:tcW w:w="8784" w:type="dxa"/>
          </w:tcPr>
          <w:p w14:paraId="61EED46E" w14:textId="77777777" w:rsidR="00B470D6" w:rsidRDefault="00B470D6" w:rsidP="003F3930">
            <w:pPr>
              <w:ind w:firstLineChars="100" w:firstLine="721"/>
              <w:rPr>
                <w:rFonts w:ascii="华文楷体" w:eastAsia="华文楷体" w:hAnsi="华文楷体" w:cs="宋体"/>
                <w:b/>
                <w:bCs/>
                <w:sz w:val="72"/>
                <w:szCs w:val="72"/>
              </w:rPr>
            </w:pPr>
            <w:proofErr w:type="gramStart"/>
            <w:r>
              <w:rPr>
                <w:rFonts w:ascii="华文楷体" w:eastAsia="华文楷体" w:hAnsi="华文楷体" w:cs="宋体" w:hint="eastAsia"/>
                <w:b/>
                <w:bCs/>
                <w:sz w:val="72"/>
                <w:szCs w:val="72"/>
              </w:rPr>
              <w:t xml:space="preserve">封条 </w:t>
            </w:r>
            <w:r>
              <w:rPr>
                <w:rFonts w:ascii="华文楷体" w:eastAsia="华文楷体" w:hAnsi="华文楷体" w:cs="宋体"/>
                <w:b/>
                <w:bCs/>
                <w:sz w:val="72"/>
                <w:szCs w:val="72"/>
              </w:rPr>
              <w:t xml:space="preserve">  </w:t>
            </w:r>
            <w:r>
              <w:rPr>
                <w:rFonts w:ascii="华文楷体" w:eastAsia="华文楷体" w:hAnsi="华文楷体" w:cs="宋体" w:hint="eastAsia"/>
                <w:b/>
                <w:bCs/>
                <w:sz w:val="72"/>
                <w:szCs w:val="72"/>
              </w:rPr>
              <w:t xml:space="preserve">封条 </w:t>
            </w:r>
            <w:r>
              <w:rPr>
                <w:rFonts w:ascii="华文楷体" w:eastAsia="华文楷体" w:hAnsi="华文楷体" w:cs="宋体"/>
                <w:b/>
                <w:bCs/>
                <w:sz w:val="72"/>
                <w:szCs w:val="72"/>
              </w:rPr>
              <w:t xml:space="preserve">  </w:t>
            </w:r>
            <w:proofErr w:type="gramEnd"/>
            <w:r>
              <w:rPr>
                <w:rFonts w:ascii="华文楷体" w:eastAsia="华文楷体" w:hAnsi="华文楷体" w:cs="宋体" w:hint="eastAsia"/>
                <w:b/>
                <w:bCs/>
                <w:sz w:val="72"/>
                <w:szCs w:val="72"/>
              </w:rPr>
              <w:t>封条</w:t>
            </w:r>
          </w:p>
          <w:p w14:paraId="225875C0" w14:textId="77777777" w:rsidR="00B470D6" w:rsidRDefault="00B470D6" w:rsidP="003F3930">
            <w:pPr>
              <w:rPr>
                <w:rFonts w:ascii="华文楷体" w:eastAsia="华文楷体" w:hAnsi="华文楷体" w:cs="宋体"/>
                <w:b/>
                <w:bCs/>
                <w:sz w:val="21"/>
                <w:szCs w:val="24"/>
              </w:rPr>
            </w:pPr>
          </w:p>
        </w:tc>
      </w:tr>
      <w:tr w:rsidR="00B470D6" w14:paraId="083CC28B" w14:textId="77777777" w:rsidTr="003F3930">
        <w:tc>
          <w:tcPr>
            <w:tcW w:w="8784" w:type="dxa"/>
          </w:tcPr>
          <w:p w14:paraId="350AB10D" w14:textId="5AECCEF6" w:rsidR="00B470D6" w:rsidRDefault="00B470D6" w:rsidP="003F3930">
            <w:pPr>
              <w:ind w:firstLine="357"/>
              <w:rPr>
                <w:rFonts w:ascii="华文楷体" w:eastAsia="华文楷体" w:hAnsi="华文楷体"/>
                <w:b/>
                <w:bCs/>
                <w:sz w:val="28"/>
                <w:szCs w:val="28"/>
              </w:rPr>
            </w:pPr>
            <w:r>
              <w:rPr>
                <w:rFonts w:ascii="华文楷体" w:eastAsia="华文楷体" w:hAnsi="华文楷体" w:cs="宋体" w:hint="eastAsia"/>
                <w:b/>
                <w:bCs/>
                <w:sz w:val="28"/>
                <w:szCs w:val="28"/>
              </w:rPr>
              <w:t>项目名称：</w:t>
            </w:r>
            <w:r>
              <w:rPr>
                <w:rFonts w:hint="eastAsia"/>
                <w:sz w:val="24"/>
                <w:szCs w:val="24"/>
              </w:rPr>
              <w:t>审计教学软件</w:t>
            </w:r>
          </w:p>
          <w:p w14:paraId="7637003C" w14:textId="77777777" w:rsidR="00B470D6" w:rsidRDefault="00B470D6" w:rsidP="003F3930">
            <w:pPr>
              <w:ind w:firstLine="357"/>
              <w:rPr>
                <w:rFonts w:ascii="华文楷体" w:eastAsia="华文楷体" w:hAnsi="华文楷体"/>
                <w:b/>
                <w:bCs/>
                <w:sz w:val="28"/>
                <w:szCs w:val="28"/>
              </w:rPr>
            </w:pPr>
            <w:r>
              <w:rPr>
                <w:rFonts w:ascii="华文楷体" w:eastAsia="华文楷体" w:hAnsi="华文楷体" w:cs="宋体" w:hint="eastAsia"/>
                <w:b/>
                <w:bCs/>
                <w:sz w:val="28"/>
                <w:szCs w:val="28"/>
              </w:rPr>
              <w:t>报价人：</w:t>
            </w:r>
            <w:r>
              <w:rPr>
                <w:rFonts w:ascii="华文楷体" w:eastAsia="华文楷体" w:hAnsi="华文楷体"/>
                <w:b/>
                <w:bCs/>
                <w:sz w:val="28"/>
                <w:szCs w:val="28"/>
              </w:rPr>
              <w:t xml:space="preserve"> </w:t>
            </w:r>
          </w:p>
          <w:p w14:paraId="3710E6B3" w14:textId="77777777" w:rsidR="00B470D6" w:rsidRDefault="00B470D6" w:rsidP="003F3930">
            <w:pPr>
              <w:ind w:firstLine="357"/>
              <w:rPr>
                <w:rFonts w:ascii="华文楷体" w:eastAsia="华文楷体" w:hAnsi="华文楷体" w:cs="宋体"/>
                <w:b/>
                <w:bCs/>
                <w:sz w:val="28"/>
                <w:szCs w:val="28"/>
              </w:rPr>
            </w:pPr>
            <w:r>
              <w:rPr>
                <w:rFonts w:ascii="华文楷体" w:eastAsia="华文楷体" w:hAnsi="华文楷体" w:cs="宋体" w:hint="eastAsia"/>
                <w:b/>
                <w:bCs/>
                <w:sz w:val="28"/>
                <w:szCs w:val="28"/>
              </w:rPr>
              <w:t>地 址：</w:t>
            </w:r>
            <w:r>
              <w:rPr>
                <w:rFonts w:ascii="华文楷体" w:eastAsia="华文楷体" w:hAnsi="华文楷体" w:cs="宋体"/>
                <w:b/>
                <w:bCs/>
                <w:sz w:val="28"/>
                <w:szCs w:val="28"/>
              </w:rPr>
              <w:t xml:space="preserve"> </w:t>
            </w:r>
          </w:p>
          <w:p w14:paraId="1E6F1FE5" w14:textId="77777777" w:rsidR="00B470D6" w:rsidRDefault="00B470D6" w:rsidP="003F3930">
            <w:pPr>
              <w:ind w:firstLine="357"/>
              <w:rPr>
                <w:rFonts w:ascii="华文楷体" w:eastAsia="华文楷体" w:hAnsi="华文楷体" w:cs="宋体"/>
                <w:b/>
                <w:bCs/>
                <w:sz w:val="28"/>
                <w:szCs w:val="28"/>
              </w:rPr>
            </w:pPr>
            <w:r>
              <w:rPr>
                <w:rFonts w:ascii="华文楷体" w:eastAsia="华文楷体" w:hAnsi="华文楷体" w:cs="宋体" w:hint="eastAsia"/>
                <w:b/>
                <w:bCs/>
                <w:sz w:val="28"/>
                <w:szCs w:val="28"/>
              </w:rPr>
              <w:t>联系人：</w:t>
            </w:r>
            <w:r>
              <w:rPr>
                <w:rFonts w:ascii="华文楷体" w:eastAsia="华文楷体" w:hAnsi="华文楷体" w:cs="宋体"/>
                <w:b/>
                <w:bCs/>
                <w:sz w:val="28"/>
                <w:szCs w:val="28"/>
              </w:rPr>
              <w:t xml:space="preserve"> </w:t>
            </w:r>
          </w:p>
          <w:p w14:paraId="282756E1" w14:textId="77777777" w:rsidR="00B470D6" w:rsidRDefault="00B470D6" w:rsidP="003F3930">
            <w:pPr>
              <w:ind w:firstLine="357"/>
              <w:rPr>
                <w:rFonts w:ascii="华文楷体" w:eastAsia="华文楷体" w:hAnsi="华文楷体" w:cs="宋体"/>
                <w:b/>
                <w:bCs/>
                <w:sz w:val="21"/>
                <w:szCs w:val="24"/>
              </w:rPr>
            </w:pPr>
            <w:r>
              <w:rPr>
                <w:rFonts w:ascii="华文楷体" w:eastAsia="华文楷体" w:hAnsi="华文楷体" w:cs="宋体" w:hint="eastAsia"/>
                <w:b/>
                <w:bCs/>
                <w:sz w:val="28"/>
                <w:szCs w:val="28"/>
              </w:rPr>
              <w:t>电  话：</w:t>
            </w:r>
          </w:p>
        </w:tc>
      </w:tr>
    </w:tbl>
    <w:p w14:paraId="1E0008F1" w14:textId="77777777" w:rsidR="00B470D6" w:rsidRDefault="00B470D6" w:rsidP="00B470D6">
      <w:pPr>
        <w:pStyle w:val="ab"/>
        <w:spacing w:before="0" w:beforeAutospacing="0" w:after="0" w:afterAutospacing="0"/>
        <w:ind w:firstLine="357"/>
      </w:pPr>
    </w:p>
    <w:p w14:paraId="0263D31B" w14:textId="77777777" w:rsidR="00B470D6" w:rsidRDefault="00B470D6" w:rsidP="00B470D6">
      <w:pPr>
        <w:pStyle w:val="ab"/>
        <w:spacing w:before="0" w:beforeAutospacing="0" w:after="0" w:afterAutospacing="0"/>
      </w:pPr>
      <w:r>
        <w:rPr>
          <w:noProof/>
        </w:rPr>
        <w:drawing>
          <wp:inline distT="0" distB="0" distL="0" distR="0" wp14:anchorId="6CABF052" wp14:editId="1B2F6E4E">
            <wp:extent cx="5502910" cy="4121150"/>
            <wp:effectExtent l="0" t="0" r="25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506370" cy="4124142"/>
                    </a:xfrm>
                    <a:prstGeom prst="rect">
                      <a:avLst/>
                    </a:prstGeom>
                  </pic:spPr>
                </pic:pic>
              </a:graphicData>
            </a:graphic>
          </wp:inline>
        </w:drawing>
      </w:r>
    </w:p>
    <w:sectPr w:rsidR="00B470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8A1A" w14:textId="77777777" w:rsidR="00CA44CE" w:rsidRDefault="00B470D6">
      <w:r>
        <w:separator/>
      </w:r>
    </w:p>
  </w:endnote>
  <w:endnote w:type="continuationSeparator" w:id="0">
    <w:p w14:paraId="0FD2D15C" w14:textId="77777777" w:rsidR="00CA44CE" w:rsidRDefault="00B4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47F2" w14:textId="77777777" w:rsidR="008A6AA7" w:rsidRDefault="00B470D6">
    <w:pPr>
      <w:pStyle w:val="a7"/>
    </w:pPr>
    <w:r>
      <w:rPr>
        <w:noProof/>
      </w:rPr>
      <mc:AlternateContent>
        <mc:Choice Requires="wps">
          <w:drawing>
            <wp:anchor distT="0" distB="0" distL="114300" distR="114300" simplePos="0" relativeHeight="251659264" behindDoc="0" locked="0" layoutInCell="1" allowOverlap="1" wp14:anchorId="389552B2" wp14:editId="5392435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D4D4C" w14:textId="77777777" w:rsidR="008A6AA7" w:rsidRDefault="00B470D6">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9552B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2D4D4C" w14:textId="77777777" w:rsidR="008A6AA7" w:rsidRDefault="00B470D6">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A12B" w14:textId="77777777" w:rsidR="00CA44CE" w:rsidRDefault="00B470D6">
      <w:r>
        <w:separator/>
      </w:r>
    </w:p>
  </w:footnote>
  <w:footnote w:type="continuationSeparator" w:id="0">
    <w:p w14:paraId="585115EA" w14:textId="77777777" w:rsidR="00CA44CE" w:rsidRDefault="00B4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0FC8"/>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E1756"/>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C7748"/>
    <w:rsid w:val="006D5FF8"/>
    <w:rsid w:val="006E2752"/>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A6AA7"/>
    <w:rsid w:val="008B5CD5"/>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0D6"/>
    <w:rsid w:val="00B47372"/>
    <w:rsid w:val="00B66C49"/>
    <w:rsid w:val="00BA2F12"/>
    <w:rsid w:val="00BA3016"/>
    <w:rsid w:val="00BB2955"/>
    <w:rsid w:val="00BD044B"/>
    <w:rsid w:val="00BF2EDB"/>
    <w:rsid w:val="00C00048"/>
    <w:rsid w:val="00C14AA2"/>
    <w:rsid w:val="00C15F23"/>
    <w:rsid w:val="00C3689E"/>
    <w:rsid w:val="00C502F2"/>
    <w:rsid w:val="00C82D3E"/>
    <w:rsid w:val="00C96A1C"/>
    <w:rsid w:val="00CA44CE"/>
    <w:rsid w:val="00D84996"/>
    <w:rsid w:val="00D9683E"/>
    <w:rsid w:val="00DA208D"/>
    <w:rsid w:val="00DC6698"/>
    <w:rsid w:val="00DD4A78"/>
    <w:rsid w:val="00DD5B66"/>
    <w:rsid w:val="00DD5C6C"/>
    <w:rsid w:val="00DE2436"/>
    <w:rsid w:val="00DE77CC"/>
    <w:rsid w:val="00DF288C"/>
    <w:rsid w:val="00E00750"/>
    <w:rsid w:val="00E16C01"/>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0FB650B"/>
    <w:rsid w:val="087A0714"/>
    <w:rsid w:val="0CC40CC0"/>
    <w:rsid w:val="0CC60DAD"/>
    <w:rsid w:val="0DCB6475"/>
    <w:rsid w:val="0DFA4E94"/>
    <w:rsid w:val="0E174F5B"/>
    <w:rsid w:val="0F1F68CD"/>
    <w:rsid w:val="1174340C"/>
    <w:rsid w:val="117A45E2"/>
    <w:rsid w:val="18542B44"/>
    <w:rsid w:val="1909243E"/>
    <w:rsid w:val="1C2C444C"/>
    <w:rsid w:val="1CF15AB1"/>
    <w:rsid w:val="1DD35AC6"/>
    <w:rsid w:val="20B55BA6"/>
    <w:rsid w:val="23991D0A"/>
    <w:rsid w:val="244F0ABE"/>
    <w:rsid w:val="251A0FB9"/>
    <w:rsid w:val="25707D5D"/>
    <w:rsid w:val="27C93D01"/>
    <w:rsid w:val="28AD5E70"/>
    <w:rsid w:val="2B0F4BC8"/>
    <w:rsid w:val="2E45721F"/>
    <w:rsid w:val="2EC51D41"/>
    <w:rsid w:val="31242D33"/>
    <w:rsid w:val="384C55D6"/>
    <w:rsid w:val="3A985D31"/>
    <w:rsid w:val="3C092B59"/>
    <w:rsid w:val="3CB02175"/>
    <w:rsid w:val="3D3D4161"/>
    <w:rsid w:val="3EF24D35"/>
    <w:rsid w:val="42A137A9"/>
    <w:rsid w:val="440D66B8"/>
    <w:rsid w:val="456057D0"/>
    <w:rsid w:val="463B41FB"/>
    <w:rsid w:val="464F5C8F"/>
    <w:rsid w:val="46B03905"/>
    <w:rsid w:val="49D01432"/>
    <w:rsid w:val="4A545700"/>
    <w:rsid w:val="4C5C44C7"/>
    <w:rsid w:val="53D72352"/>
    <w:rsid w:val="55704D4C"/>
    <w:rsid w:val="57925E7A"/>
    <w:rsid w:val="57A05456"/>
    <w:rsid w:val="5C481D58"/>
    <w:rsid w:val="5CB80C98"/>
    <w:rsid w:val="5DD4125D"/>
    <w:rsid w:val="5EAA2487"/>
    <w:rsid w:val="60420175"/>
    <w:rsid w:val="65227237"/>
    <w:rsid w:val="69EF1F64"/>
    <w:rsid w:val="6ECF178D"/>
    <w:rsid w:val="70262981"/>
    <w:rsid w:val="75B256C5"/>
    <w:rsid w:val="7AEE5BA0"/>
    <w:rsid w:val="7B0B70AD"/>
    <w:rsid w:val="7EB35749"/>
    <w:rsid w:val="7FD53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F38E5"/>
  <w15:docId w15:val="{D76E89D0-3E0A-43F4-9406-85D7EC3C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533" w:lineRule="auto"/>
      <w:ind w:left="840" w:right="-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ascii="宋体" w:hAnsi="宋体" w:cs="宋体"/>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qFormat/>
    <w:rPr>
      <w:rFonts w:ascii="Arial" w:hAnsi="Arial"/>
      <w:b/>
      <w:spacing w:val="-10"/>
      <w:sz w:val="18"/>
      <w:lang w:eastAsia="zh-CN"/>
    </w:rPr>
  </w:style>
  <w:style w:type="character" w:customStyle="1" w:styleId="a4">
    <w:name w:val="正文文本 字符"/>
    <w:basedOn w:val="a0"/>
    <w:link w:val="a3"/>
    <w:qFormat/>
    <w:rPr>
      <w:rFonts w:ascii="Times New Roman" w:eastAsia="宋体" w:hAnsi="Times New Roman" w:cs="Times New Roman"/>
      <w:kern w:val="0"/>
      <w:sz w:val="20"/>
      <w:szCs w:val="20"/>
    </w:rPr>
  </w:style>
  <w:style w:type="character" w:customStyle="1" w:styleId="af">
    <w:name w:val="消息标题标签"/>
    <w:qFormat/>
    <w:rPr>
      <w:rFonts w:ascii="Arial" w:hAnsi="Arial"/>
      <w:b/>
      <w:spacing w:val="-4"/>
      <w:sz w:val="18"/>
      <w:lang w:eastAsia="zh-CN"/>
    </w:rPr>
  </w:style>
  <w:style w:type="paragraph" w:customStyle="1" w:styleId="af0">
    <w:name w:val="传真标题"/>
    <w:basedOn w:val="a"/>
    <w:qFormat/>
    <w:pPr>
      <w:spacing w:before="240" w:after="60"/>
    </w:pPr>
  </w:style>
  <w:style w:type="paragraph" w:customStyle="1" w:styleId="af1">
    <w:name w:val="文档标签"/>
    <w:next w:val="a"/>
    <w:qFormat/>
    <w:pPr>
      <w:spacing w:before="100" w:after="720" w:line="600" w:lineRule="exact"/>
      <w:ind w:left="840"/>
    </w:pPr>
    <w:rPr>
      <w:spacing w:val="-34"/>
      <w:sz w:val="60"/>
    </w:rPr>
  </w:style>
  <w:style w:type="character" w:customStyle="1" w:styleId="a6">
    <w:name w:val="批注框文本 字符"/>
    <w:basedOn w:val="a0"/>
    <w:link w:val="a5"/>
    <w:uiPriority w:val="99"/>
    <w:semiHidden/>
    <w:qFormat/>
    <w:rPr>
      <w:rFonts w:ascii="Times New Roman" w:eastAsia="宋体" w:hAnsi="Times New Roman" w:cs="Times New Roman"/>
      <w:kern w:val="0"/>
      <w:sz w:val="18"/>
      <w:szCs w:val="18"/>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a8">
    <w:name w:val="页脚 字符"/>
    <w:basedOn w:val="a0"/>
    <w:link w:val="a7"/>
    <w:uiPriority w:val="99"/>
    <w:qFormat/>
    <w:rPr>
      <w:rFonts w:ascii="Times New Roman" w:eastAsia="宋体" w:hAnsi="Times New Roman" w:cs="Times New Roman"/>
      <w:kern w:val="0"/>
      <w:sz w:val="18"/>
      <w:szCs w:val="18"/>
    </w:rPr>
  </w:style>
  <w:style w:type="paragraph" w:styleId="af2">
    <w:name w:val="List Paragraph"/>
    <w:basedOn w:val="a"/>
    <w:uiPriority w:val="34"/>
    <w:qFormat/>
    <w:pPr>
      <w:ind w:firstLineChars="200" w:firstLine="420"/>
    </w:pPr>
  </w:style>
  <w:style w:type="character" w:customStyle="1" w:styleId="20">
    <w:name w:val="标题 2 字符"/>
    <w:link w:val="2"/>
    <w:qFormat/>
    <w:rPr>
      <w:rFonts w:ascii="Arial" w:eastAsia="黑体" w:hAnsi="Arial"/>
      <w:b/>
      <w:sz w:val="32"/>
    </w:rPr>
  </w:style>
  <w:style w:type="character" w:customStyle="1" w:styleId="font41">
    <w:name w:val="font41"/>
    <w:basedOn w:val="a0"/>
    <w:qFormat/>
    <w:rPr>
      <w:rFonts w:ascii="宋体" w:eastAsia="宋体" w:hAnsi="宋体" w:cs="宋体" w:hint="eastAsia"/>
      <w:color w:val="FF0000"/>
      <w:sz w:val="22"/>
      <w:szCs w:val="22"/>
      <w:u w:val="none"/>
    </w:rPr>
  </w:style>
  <w:style w:type="character" w:customStyle="1" w:styleId="font21">
    <w:name w:val="font21"/>
    <w:basedOn w:val="a0"/>
    <w:qFormat/>
    <w:rPr>
      <w:rFonts w:ascii="Times New Roman" w:hAnsi="Times New Roman" w:cs="Times New Roman" w:hint="default"/>
      <w:color w:val="FF0000"/>
      <w:sz w:val="21"/>
      <w:szCs w:val="21"/>
      <w:u w:val="none"/>
    </w:rPr>
  </w:style>
  <w:style w:type="character" w:customStyle="1" w:styleId="font11">
    <w:name w:val="font11"/>
    <w:basedOn w:val="a0"/>
    <w:qFormat/>
    <w:rPr>
      <w:rFonts w:ascii="宋体" w:eastAsia="宋体" w:hAnsi="宋体" w:cs="宋体" w:hint="eastAsia"/>
      <w:color w:val="FF0000"/>
      <w:sz w:val="21"/>
      <w:szCs w:val="21"/>
      <w:u w:val="none"/>
    </w:rPr>
  </w:style>
  <w:style w:type="character" w:customStyle="1" w:styleId="font31">
    <w:name w:val="font31"/>
    <w:basedOn w:val="a0"/>
    <w:qFormat/>
    <w:rPr>
      <w:rFonts w:ascii="Arial Narrow" w:eastAsia="Arial Narrow" w:hAnsi="Arial Narrow" w:cs="Arial Narrow" w:hint="default"/>
      <w:color w:val="FF0000"/>
      <w:sz w:val="22"/>
      <w:szCs w:val="22"/>
      <w:u w:val="none"/>
    </w:rPr>
  </w:style>
  <w:style w:type="table" w:customStyle="1" w:styleId="1">
    <w:name w:val="网格型1"/>
    <w:basedOn w:val="a1"/>
    <w:uiPriority w:val="59"/>
    <w:qFormat/>
    <w:rsid w:val="00B470D6"/>
    <w:pPr>
      <w:spacing w:after="160" w:line="259"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8AE664-1EED-45F0-94B5-7AC853D069E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3099</Words>
  <Characters>207</Characters>
  <Application>Microsoft Office Word</Application>
  <DocSecurity>0</DocSecurity>
  <Lines>1</Lines>
  <Paragraphs>6</Paragraphs>
  <ScaleCrop>false</ScaleCrop>
  <Company>微软中国</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cp:lastPrinted>2020-09-24T08:21:00Z</cp:lastPrinted>
  <dcterms:created xsi:type="dcterms:W3CDTF">2022-04-12T03:19:00Z</dcterms:created>
  <dcterms:modified xsi:type="dcterms:W3CDTF">2022-04-15T08:26:00Z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37BEE9BE0D1B410D81F4A229D425D645</vt:lpwstr>
  </property>
</Properties>
</file>